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833D" w14:textId="73BFF532" w:rsidR="00AC5791" w:rsidRDefault="00AA16EF" w:rsidP="00AA16EF">
      <w:pPr>
        <w:widowControl w:val="0"/>
        <w:jc w:val="center"/>
        <w:rPr>
          <w:sz w:val="24"/>
          <w:szCs w:val="24"/>
          <w14:ligatures w14:val="none"/>
        </w:rPr>
      </w:pPr>
      <w:r w:rsidRPr="00AA16EF">
        <w:rPr>
          <w:b/>
          <w:bCs/>
          <w:sz w:val="52"/>
          <w:szCs w:val="52"/>
          <w:u w:val="single"/>
          <w14:ligatures w14:val="none"/>
        </w:rPr>
        <w:t>INTRODUCTION TO SEAFORD</w:t>
      </w:r>
    </w:p>
    <w:p w14:paraId="4AB64882" w14:textId="77777777" w:rsid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593093AB" wp14:editId="611E30B6">
            <wp:simplePos x="0" y="0"/>
            <wp:positionH relativeFrom="margin">
              <wp:posOffset>3696335</wp:posOffset>
            </wp:positionH>
            <wp:positionV relativeFrom="paragraph">
              <wp:posOffset>141443</wp:posOffset>
            </wp:positionV>
            <wp:extent cx="2784236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3" name="Picture 3" descr="IMG_7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3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36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EF">
        <w:rPr>
          <w:sz w:val="28"/>
          <w:szCs w:val="28"/>
          <w14:ligatures w14:val="none"/>
        </w:rPr>
        <w:t>Seaford serves a population of around 27,000 and a further 67,000 within the Lewes District.</w:t>
      </w:r>
      <w:r>
        <w:rPr>
          <w:sz w:val="28"/>
          <w:szCs w:val="28"/>
          <w14:ligatures w14:val="none"/>
        </w:rPr>
        <w:t xml:space="preserve"> It is w</w:t>
      </w:r>
      <w:r w:rsidRPr="00AA16EF">
        <w:rPr>
          <w:sz w:val="28"/>
          <w:szCs w:val="28"/>
          <w14:ligatures w14:val="none"/>
        </w:rPr>
        <w:t xml:space="preserve">ell known for its convenient parking, easy </w:t>
      </w:r>
      <w:r>
        <w:rPr>
          <w:sz w:val="28"/>
          <w:szCs w:val="28"/>
          <w14:ligatures w14:val="none"/>
        </w:rPr>
        <w:t xml:space="preserve">to </w:t>
      </w:r>
      <w:r w:rsidRPr="00AA16EF">
        <w:rPr>
          <w:sz w:val="28"/>
          <w:szCs w:val="28"/>
          <w14:ligatures w14:val="none"/>
        </w:rPr>
        <w:t xml:space="preserve">access town centre, countryside, beach front and arguably the most memorable coastal views to be found in the region. </w:t>
      </w:r>
    </w:p>
    <w:p w14:paraId="05F0C1D8" w14:textId="385B149D" w:rsidR="00AA16EF" w:rsidRP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 w:rsidRPr="00AA16EF">
        <w:rPr>
          <w:sz w:val="28"/>
          <w:szCs w:val="28"/>
          <w14:ligatures w14:val="none"/>
        </w:rPr>
        <w:t>Seaford is a favoured alternative for visitors seeking an uncomplicated seaside and coastal countryside destination.</w:t>
      </w:r>
      <w:r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 xml:space="preserve">The town is situated in a beautiful location presiding over the wide sweep of Seaford Bay under the distinctive chalk landmark of Seaford Head. Seaford beach is </w:t>
      </w:r>
      <w:r>
        <w:rPr>
          <w:sz w:val="28"/>
          <w:szCs w:val="28"/>
          <w14:ligatures w14:val="none"/>
        </w:rPr>
        <w:t xml:space="preserve">just </w:t>
      </w:r>
      <w:r w:rsidRPr="00AA16EF">
        <w:rPr>
          <w:sz w:val="28"/>
          <w:szCs w:val="28"/>
          <w14:ligatures w14:val="none"/>
        </w:rPr>
        <w:t>a short walk from the train station with a fun and vibrant yet relaxed feel.</w:t>
      </w:r>
    </w:p>
    <w:p w14:paraId="1CFB3EED" w14:textId="6DDBDFE4" w:rsidR="00AA16EF" w:rsidRP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1BE0360" wp14:editId="5E3FA11D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768763" cy="2088000"/>
            <wp:effectExtent l="0" t="0" r="0" b="7620"/>
            <wp:wrapTight wrapText="bothSides">
              <wp:wrapPolygon edited="0">
                <wp:start x="0" y="0"/>
                <wp:lineTo x="0" y="21482"/>
                <wp:lineTo x="21402" y="21482"/>
                <wp:lineTo x="21402" y="0"/>
                <wp:lineTo x="0" y="0"/>
              </wp:wrapPolygon>
            </wp:wrapTight>
            <wp:docPr id="4" name="Picture 4" descr="7 Sisters and cliff top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sters and cliff top be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6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EF">
        <w:rPr>
          <w:sz w:val="28"/>
          <w:szCs w:val="28"/>
          <w14:ligatures w14:val="none"/>
        </w:rPr>
        <w:t>To the North, the town faces the chalk down land of the South Downs National Park</w:t>
      </w:r>
      <w:r>
        <w:rPr>
          <w:sz w:val="28"/>
          <w:szCs w:val="28"/>
          <w14:ligatures w14:val="none"/>
        </w:rPr>
        <w:t>; and a</w:t>
      </w:r>
      <w:r w:rsidRPr="00AA16EF">
        <w:rPr>
          <w:sz w:val="28"/>
          <w:szCs w:val="28"/>
          <w14:ligatures w14:val="none"/>
        </w:rPr>
        <w:t xml:space="preserve">long the coast to the East are the Seven Sisters chalk cliffs.  </w:t>
      </w:r>
    </w:p>
    <w:p w14:paraId="238A05B3" w14:textId="45BBA37D" w:rsidR="00AA16EF" w:rsidRPr="00AA16EF" w:rsidRDefault="00AA16EF" w:rsidP="00AA16EF">
      <w:pPr>
        <w:widowControl w:val="0"/>
        <w:jc w:val="both"/>
        <w:rPr>
          <w:sz w:val="28"/>
          <w:szCs w:val="28"/>
          <w14:ligatures w14:val="none"/>
        </w:rPr>
      </w:pPr>
      <w:r w:rsidRPr="00AA16EF">
        <w:rPr>
          <w:sz w:val="28"/>
          <w:szCs w:val="28"/>
          <w14:ligatures w14:val="none"/>
        </w:rPr>
        <w:t xml:space="preserve">Seaford Town Council </w:t>
      </w:r>
      <w:r>
        <w:rPr>
          <w:sz w:val="28"/>
          <w:szCs w:val="28"/>
          <w14:ligatures w14:val="none"/>
        </w:rPr>
        <w:t>is</w:t>
      </w:r>
      <w:r w:rsidRPr="00AA16EF">
        <w:rPr>
          <w:sz w:val="28"/>
          <w:szCs w:val="28"/>
          <w14:ligatures w14:val="none"/>
        </w:rPr>
        <w:t xml:space="preserve"> developing</w:t>
      </w:r>
      <w:r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>regeneration projects for Seaford in order to support a vibrant and active town with lots to do and plenty to see and enjoy</w:t>
      </w:r>
      <w:r>
        <w:rPr>
          <w:sz w:val="28"/>
          <w:szCs w:val="28"/>
          <w14:ligatures w14:val="none"/>
        </w:rPr>
        <w:t>.</w:t>
      </w:r>
      <w:r w:rsidRPr="00AA16EF">
        <w:rPr>
          <w:sz w:val="28"/>
          <w:szCs w:val="28"/>
          <w14:ligatures w14:val="none"/>
        </w:rPr>
        <w:t xml:space="preserve"> </w:t>
      </w:r>
      <w:r w:rsidR="003952DA">
        <w:rPr>
          <w:sz w:val="28"/>
          <w:szCs w:val="28"/>
          <w14:ligatures w14:val="none"/>
        </w:rPr>
        <w:t>A recent success being the</w:t>
      </w:r>
      <w:r w:rsidRPr="00AA16EF">
        <w:rPr>
          <w:sz w:val="28"/>
          <w:szCs w:val="28"/>
          <w14:ligatures w14:val="none"/>
        </w:rPr>
        <w:t xml:space="preserve"> </w:t>
      </w:r>
      <w:r w:rsidR="003952DA">
        <w:rPr>
          <w:sz w:val="28"/>
          <w:szCs w:val="28"/>
          <w14:ligatures w14:val="none"/>
        </w:rPr>
        <w:t xml:space="preserve">forward thinking and positively received </w:t>
      </w:r>
      <w:r w:rsidRPr="00AA16EF">
        <w:rPr>
          <w:sz w:val="28"/>
          <w:szCs w:val="28"/>
          <w14:ligatures w14:val="none"/>
        </w:rPr>
        <w:t xml:space="preserve">disabled access right on to the beach close to </w:t>
      </w:r>
      <w:r w:rsidR="00637A65">
        <w:rPr>
          <w:sz w:val="28"/>
          <w:szCs w:val="28"/>
          <w14:ligatures w14:val="none"/>
        </w:rPr>
        <w:t xml:space="preserve">the </w:t>
      </w:r>
      <w:r w:rsidRPr="00AA16EF">
        <w:rPr>
          <w:sz w:val="28"/>
          <w:szCs w:val="28"/>
          <w14:ligatures w14:val="none"/>
        </w:rPr>
        <w:t>Martello</w:t>
      </w:r>
      <w:r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 xml:space="preserve">Tower and the </w:t>
      </w:r>
      <w:r w:rsidR="00393F0D">
        <w:rPr>
          <w:sz w:val="28"/>
          <w:szCs w:val="28"/>
          <w14:ligatures w14:val="none"/>
        </w:rPr>
        <w:t>S</w:t>
      </w:r>
      <w:bookmarkStart w:id="0" w:name="_GoBack"/>
      <w:bookmarkEnd w:id="0"/>
      <w:r w:rsidRPr="00AA16EF">
        <w:rPr>
          <w:sz w:val="28"/>
          <w:szCs w:val="28"/>
          <w14:ligatures w14:val="none"/>
        </w:rPr>
        <w:t xml:space="preserve">hoal.    </w:t>
      </w:r>
    </w:p>
    <w:p w14:paraId="5076F915" w14:textId="77777777" w:rsidR="003952DA" w:rsidRDefault="00AA16EF" w:rsidP="003952DA">
      <w:pPr>
        <w:widowControl w:val="0"/>
        <w:jc w:val="both"/>
        <w:rPr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1" locked="0" layoutInCell="1" allowOverlap="1" wp14:anchorId="4280F570" wp14:editId="4A14BE0F">
            <wp:simplePos x="0" y="0"/>
            <wp:positionH relativeFrom="margin">
              <wp:posOffset>3698875</wp:posOffset>
            </wp:positionH>
            <wp:positionV relativeFrom="paragraph">
              <wp:posOffset>72228</wp:posOffset>
            </wp:positionV>
            <wp:extent cx="2778125" cy="2083435"/>
            <wp:effectExtent l="0" t="0" r="3175" b="0"/>
            <wp:wrapTight wrapText="bothSides">
              <wp:wrapPolygon edited="0">
                <wp:start x="0" y="0"/>
                <wp:lineTo x="0" y="21330"/>
                <wp:lineTo x="21477" y="21330"/>
                <wp:lineTo x="21477" y="0"/>
                <wp:lineTo x="0" y="0"/>
              </wp:wrapPolygon>
            </wp:wrapTight>
            <wp:docPr id="5" name="Picture 5" descr="66450069_2513161288740458_9369006140114862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450069_2513161288740458_936900614011486208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EF">
        <w:rPr>
          <w:sz w:val="28"/>
          <w:szCs w:val="28"/>
          <w14:ligatures w14:val="none"/>
        </w:rPr>
        <w:t xml:space="preserve">Seaford Town Council </w:t>
      </w:r>
      <w:r w:rsidR="003952DA">
        <w:rPr>
          <w:sz w:val="28"/>
          <w:szCs w:val="28"/>
          <w14:ligatures w14:val="none"/>
        </w:rPr>
        <w:t>is</w:t>
      </w:r>
      <w:r w:rsidRPr="00AA16EF">
        <w:rPr>
          <w:sz w:val="28"/>
          <w:szCs w:val="28"/>
          <w14:ligatures w14:val="none"/>
        </w:rPr>
        <w:t xml:space="preserve"> inviting applications for </w:t>
      </w:r>
      <w:r w:rsidR="003952DA">
        <w:rPr>
          <w:sz w:val="28"/>
          <w:szCs w:val="28"/>
          <w14:ligatures w14:val="none"/>
        </w:rPr>
        <w:t>two</w:t>
      </w:r>
      <w:r w:rsidRPr="00AA16EF">
        <w:rPr>
          <w:sz w:val="28"/>
          <w:szCs w:val="28"/>
          <w14:ligatures w14:val="none"/>
        </w:rPr>
        <w:t xml:space="preserve"> of its trading concessions on the seafront </w:t>
      </w:r>
      <w:r w:rsidR="003952DA">
        <w:rPr>
          <w:sz w:val="28"/>
          <w:szCs w:val="28"/>
          <w14:ligatures w14:val="none"/>
        </w:rPr>
        <w:t xml:space="preserve">in </w:t>
      </w:r>
      <w:r w:rsidRPr="00AA16EF">
        <w:rPr>
          <w:sz w:val="28"/>
          <w:szCs w:val="28"/>
          <w14:ligatures w14:val="none"/>
        </w:rPr>
        <w:t>two of</w:t>
      </w:r>
      <w:r w:rsidR="003952DA"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>Seaford’s most prominent and</w:t>
      </w:r>
      <w:r w:rsidR="003952DA">
        <w:rPr>
          <w:sz w:val="28"/>
          <w:szCs w:val="28"/>
          <w14:ligatures w14:val="none"/>
        </w:rPr>
        <w:t xml:space="preserve"> </w:t>
      </w:r>
      <w:r w:rsidRPr="00AA16EF">
        <w:rPr>
          <w:sz w:val="28"/>
          <w:szCs w:val="28"/>
          <w14:ligatures w14:val="none"/>
        </w:rPr>
        <w:t xml:space="preserve">favoured visitor destination viewpoints. </w:t>
      </w:r>
    </w:p>
    <w:p w14:paraId="5577F344" w14:textId="77777777" w:rsidR="003952DA" w:rsidRDefault="003952DA" w:rsidP="003952DA">
      <w:pPr>
        <w:widowControl w:val="0"/>
        <w:jc w:val="both"/>
        <w:rPr>
          <w:sz w:val="28"/>
          <w:szCs w:val="28"/>
          <w14:ligatures w14:val="none"/>
        </w:rPr>
      </w:pPr>
      <w:r w:rsidRPr="00AC5791">
        <w:rPr>
          <w:sz w:val="28"/>
          <w:szCs w:val="28"/>
          <w14:ligatures w14:val="none"/>
        </w:rPr>
        <w:t xml:space="preserve">If you or someone you know </w:t>
      </w:r>
      <w:r>
        <w:rPr>
          <w:sz w:val="28"/>
          <w:szCs w:val="28"/>
          <w14:ligatures w14:val="none"/>
        </w:rPr>
        <w:t>is</w:t>
      </w:r>
      <w:r w:rsidRPr="00AC5791">
        <w:rPr>
          <w:sz w:val="28"/>
          <w:szCs w:val="28"/>
          <w14:ligatures w14:val="none"/>
        </w:rPr>
        <w:t xml:space="preserve"> interested in being a part of Seaford’s exciting future and running a successful business in these idyllic locations, </w:t>
      </w:r>
      <w:r>
        <w:rPr>
          <w:sz w:val="28"/>
          <w:szCs w:val="28"/>
          <w14:ligatures w14:val="none"/>
        </w:rPr>
        <w:br/>
        <w:t>we invite you to</w:t>
      </w:r>
      <w:r w:rsidRPr="00AC5791">
        <w:rPr>
          <w:sz w:val="28"/>
          <w:szCs w:val="28"/>
          <w14:ligatures w14:val="none"/>
        </w:rPr>
        <w:t xml:space="preserve"> find out more and </w:t>
      </w:r>
      <w:r>
        <w:rPr>
          <w:sz w:val="28"/>
          <w:szCs w:val="28"/>
          <w14:ligatures w14:val="none"/>
        </w:rPr>
        <w:t>download</w:t>
      </w:r>
      <w:r w:rsidRPr="00AC5791">
        <w:rPr>
          <w:sz w:val="28"/>
          <w:szCs w:val="28"/>
          <w14:ligatures w14:val="none"/>
        </w:rPr>
        <w:t xml:space="preserve"> an application pack</w:t>
      </w:r>
      <w:r>
        <w:rPr>
          <w:sz w:val="28"/>
          <w:szCs w:val="28"/>
          <w14:ligatures w14:val="none"/>
        </w:rPr>
        <w:t xml:space="preserve"> via: </w:t>
      </w:r>
    </w:p>
    <w:p w14:paraId="5A865D65" w14:textId="0FD2107F" w:rsidR="00A51123" w:rsidRPr="003952DA" w:rsidRDefault="00393F0D" w:rsidP="003952DA">
      <w:pPr>
        <w:widowControl w:val="0"/>
        <w:jc w:val="both"/>
        <w:rPr>
          <w:lang w:val="en-US"/>
          <w14:ligatures w14:val="none"/>
        </w:rPr>
      </w:pPr>
      <w:hyperlink r:id="rId7" w:history="1">
        <w:r w:rsidR="003952DA" w:rsidRPr="00367B31">
          <w:rPr>
            <w:rStyle w:val="Hyperlink"/>
            <w:b/>
            <w:bCs/>
            <w:sz w:val="28"/>
            <w:szCs w:val="28"/>
          </w:rPr>
          <w:t>https://www.seafordtowncouncil.gov.uk/contracts-and-tenders/</w:t>
        </w:r>
      </w:hyperlink>
      <w:r w:rsidR="003952DA" w:rsidRPr="00E65C46">
        <w:rPr>
          <w:b/>
          <w:bCs/>
          <w:sz w:val="28"/>
          <w:szCs w:val="28"/>
        </w:rPr>
        <w:t xml:space="preserve"> </w:t>
      </w:r>
      <w:r w:rsidR="00AA16EF">
        <w:rPr>
          <w:lang w:val="en-US"/>
          <w14:ligatures w14:val="none"/>
        </w:rPr>
        <w:t> </w:t>
      </w:r>
    </w:p>
    <w:sectPr w:rsidR="00A51123" w:rsidRPr="003952DA" w:rsidSect="003952DA">
      <w:pgSz w:w="11906" w:h="16838"/>
      <w:pgMar w:top="1440" w:right="849" w:bottom="993" w:left="851" w:header="708" w:footer="708" w:gutter="0"/>
      <w:pgBorders w:display="firstPage" w:offsetFrom="page">
        <w:top w:val="thinThickThinSmallGap" w:sz="24" w:space="24" w:color="00720B"/>
        <w:left w:val="thinThickThinSmallGap" w:sz="24" w:space="24" w:color="00720B"/>
        <w:bottom w:val="thinThickThinSmallGap" w:sz="24" w:space="24" w:color="00720B"/>
        <w:right w:val="thinThickThinSmallGap" w:sz="24" w:space="24" w:color="00720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C8"/>
    <w:rsid w:val="002C14C8"/>
    <w:rsid w:val="00393F0D"/>
    <w:rsid w:val="003952DA"/>
    <w:rsid w:val="004E17FF"/>
    <w:rsid w:val="00626E8A"/>
    <w:rsid w:val="00637A65"/>
    <w:rsid w:val="008906FE"/>
    <w:rsid w:val="00A15B31"/>
    <w:rsid w:val="00A51123"/>
    <w:rsid w:val="00AA16EF"/>
    <w:rsid w:val="00AC5791"/>
    <w:rsid w:val="00B74C7D"/>
    <w:rsid w:val="00E65C46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2BB5"/>
  <w15:chartTrackingRefBased/>
  <w15:docId w15:val="{4D0F561D-AF93-446C-8163-E7716E0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afordtowncouncil.gov.uk/contracts-and-tend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Mouland</dc:creator>
  <cp:keywords/>
  <dc:description/>
  <cp:lastModifiedBy>Tony Jackson</cp:lastModifiedBy>
  <cp:revision>5</cp:revision>
  <dcterms:created xsi:type="dcterms:W3CDTF">2019-11-22T13:53:00Z</dcterms:created>
  <dcterms:modified xsi:type="dcterms:W3CDTF">2019-11-27T09:49:00Z</dcterms:modified>
</cp:coreProperties>
</file>