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6E70B" w14:textId="77777777" w:rsidR="00204EA0" w:rsidRPr="0076509C" w:rsidRDefault="004B02EA" w:rsidP="00204EA0">
      <w:pPr>
        <w:tabs>
          <w:tab w:val="left" w:pos="6220"/>
        </w:tabs>
        <w:jc w:val="center"/>
        <w:rPr>
          <w:b/>
          <w:noProof/>
          <w:u w:val="single"/>
          <w:lang w:eastAsia="en-GB"/>
        </w:rPr>
      </w:pPr>
      <w:bookmarkStart w:id="0" w:name="_GoBack"/>
      <w:bookmarkEnd w:id="0"/>
      <w:r>
        <w:rPr>
          <w:b/>
          <w:noProof/>
          <w:u w:val="single"/>
          <w:lang w:eastAsia="en-GB"/>
        </w:rPr>
        <w:drawing>
          <wp:anchor distT="0" distB="0" distL="114300" distR="114300" simplePos="0" relativeHeight="251658240" behindDoc="0" locked="0" layoutInCell="1" allowOverlap="1" wp14:anchorId="1A4E0FF1" wp14:editId="3FC644C7">
            <wp:simplePos x="0" y="0"/>
            <wp:positionH relativeFrom="margin">
              <wp:align>center</wp:align>
            </wp:positionH>
            <wp:positionV relativeFrom="paragraph">
              <wp:posOffset>-534035</wp:posOffset>
            </wp:positionV>
            <wp:extent cx="1238250" cy="92868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mp;W Cr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928688"/>
                    </a:xfrm>
                    <a:prstGeom prst="rect">
                      <a:avLst/>
                    </a:prstGeom>
                  </pic:spPr>
                </pic:pic>
              </a:graphicData>
            </a:graphic>
          </wp:anchor>
        </w:drawing>
      </w:r>
    </w:p>
    <w:p w14:paraId="77BA69EF" w14:textId="77777777" w:rsidR="004B02EA" w:rsidRDefault="004B02EA" w:rsidP="00204EA0">
      <w:pPr>
        <w:tabs>
          <w:tab w:val="left" w:pos="6220"/>
        </w:tabs>
        <w:jc w:val="center"/>
        <w:rPr>
          <w:b/>
          <w:noProof/>
          <w:u w:val="single"/>
          <w:lang w:eastAsia="en-GB"/>
        </w:rPr>
      </w:pPr>
    </w:p>
    <w:p w14:paraId="457EE6F7" w14:textId="77777777" w:rsidR="004B02EA" w:rsidRPr="004B02EA" w:rsidRDefault="004B02EA" w:rsidP="00204EA0">
      <w:pPr>
        <w:tabs>
          <w:tab w:val="left" w:pos="6220"/>
        </w:tabs>
        <w:jc w:val="center"/>
        <w:rPr>
          <w:b/>
          <w:noProof/>
          <w:sz w:val="18"/>
          <w:u w:val="single"/>
          <w:lang w:eastAsia="en-GB"/>
        </w:rPr>
      </w:pPr>
    </w:p>
    <w:p w14:paraId="306F765C" w14:textId="77777777" w:rsidR="00204EA0" w:rsidRPr="004B02EA" w:rsidRDefault="00A715CC" w:rsidP="00204EA0">
      <w:pPr>
        <w:tabs>
          <w:tab w:val="left" w:pos="6220"/>
        </w:tabs>
        <w:jc w:val="center"/>
        <w:rPr>
          <w:b/>
          <w:noProof/>
          <w:lang w:eastAsia="en-GB"/>
        </w:rPr>
      </w:pPr>
      <w:r>
        <w:rPr>
          <w:b/>
          <w:noProof/>
          <w:lang w:eastAsia="en-GB"/>
        </w:rPr>
        <w:t>Parental Leave</w:t>
      </w:r>
      <w:r w:rsidR="00046DC5">
        <w:rPr>
          <w:b/>
          <w:noProof/>
          <w:lang w:eastAsia="en-GB"/>
        </w:rPr>
        <w:t xml:space="preserve"> Policy</w:t>
      </w:r>
    </w:p>
    <w:p w14:paraId="3F1C7F17" w14:textId="77777777" w:rsidR="00204EA0" w:rsidRDefault="00204EA0" w:rsidP="00204EA0">
      <w:pPr>
        <w:tabs>
          <w:tab w:val="left" w:pos="6220"/>
        </w:tabs>
        <w:jc w:val="center"/>
        <w:rPr>
          <w:b/>
          <w:noProof/>
          <w:lang w:eastAsia="en-GB"/>
        </w:rPr>
      </w:pPr>
    </w:p>
    <w:p w14:paraId="43445CC3" w14:textId="77777777" w:rsidR="00432745" w:rsidRDefault="00C94214"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Legally, p</w:t>
      </w:r>
      <w:r w:rsidR="009B0CF2">
        <w:rPr>
          <w:rFonts w:cs="Calibri"/>
          <w:color w:val="000000"/>
          <w:sz w:val="22"/>
          <w:szCs w:val="22"/>
        </w:rPr>
        <w:t>arents of young children are entitled to take up to 18 weeks’ unpaid leave to care for the child.</w:t>
      </w:r>
    </w:p>
    <w:p w14:paraId="30A782A7" w14:textId="77777777" w:rsidR="009B0CF2" w:rsidRDefault="009B0CF2"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18 weeks can be taken in respect of each child and can be taken by each parent so if the Council has both parents in its employment, both employees will be potentially entitled to take 18 weeks’ parental leave.</w:t>
      </w:r>
    </w:p>
    <w:p w14:paraId="254C0408" w14:textId="77777777" w:rsidR="009B0CF2" w:rsidRDefault="009B0CF2"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Parental leave can be taken at any time up to child’s 5</w:t>
      </w:r>
      <w:r w:rsidRPr="009B0CF2">
        <w:rPr>
          <w:rFonts w:cs="Calibri"/>
          <w:color w:val="000000"/>
          <w:sz w:val="22"/>
          <w:szCs w:val="22"/>
          <w:vertAlign w:val="superscript"/>
        </w:rPr>
        <w:t>th</w:t>
      </w:r>
      <w:r>
        <w:rPr>
          <w:rFonts w:cs="Calibri"/>
          <w:color w:val="000000"/>
          <w:sz w:val="22"/>
          <w:szCs w:val="22"/>
        </w:rPr>
        <w:t xml:space="preserve"> birthday or, in the case of a child who suffers from a disability, any time up to their 18</w:t>
      </w:r>
      <w:r w:rsidRPr="009B0CF2">
        <w:rPr>
          <w:rFonts w:cs="Calibri"/>
          <w:color w:val="000000"/>
          <w:sz w:val="22"/>
          <w:szCs w:val="22"/>
          <w:vertAlign w:val="superscript"/>
        </w:rPr>
        <w:t>th</w:t>
      </w:r>
      <w:r>
        <w:rPr>
          <w:rFonts w:cs="Calibri"/>
          <w:color w:val="000000"/>
          <w:sz w:val="22"/>
          <w:szCs w:val="22"/>
        </w:rPr>
        <w:t xml:space="preserve"> birthday.</w:t>
      </w:r>
    </w:p>
    <w:p w14:paraId="704365B2" w14:textId="77777777" w:rsidR="00C94214" w:rsidRDefault="00C94214"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In the case of an adopted child, leave can be taken at any time in the first five years after the child is placed with the adoptive parents however, it must be taken before the child reaches 18</w:t>
      </w:r>
      <w:r w:rsidR="00C368AE">
        <w:rPr>
          <w:rFonts w:cs="Calibri"/>
          <w:color w:val="000000"/>
          <w:sz w:val="22"/>
          <w:szCs w:val="22"/>
        </w:rPr>
        <w:t xml:space="preserve"> years of age</w:t>
      </w:r>
      <w:r>
        <w:rPr>
          <w:rFonts w:cs="Calibri"/>
          <w:color w:val="000000"/>
          <w:sz w:val="22"/>
          <w:szCs w:val="22"/>
        </w:rPr>
        <w:t>, even if that is before the five years are up.</w:t>
      </w:r>
    </w:p>
    <w:p w14:paraId="64A13FBE" w14:textId="77777777" w:rsidR="00C94214" w:rsidRDefault="00C94214"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Leave can only be taken in blocks of weeks unless the child has a disability, in which case shorter periods are permissible. No more than 4 weeks’ parental leave in respect of each qualifying child can be taken in any one year.</w:t>
      </w:r>
    </w:p>
    <w:p w14:paraId="19175363" w14:textId="77777777" w:rsidR="00754F02" w:rsidRDefault="00754F02" w:rsidP="001327CA">
      <w:pPr>
        <w:autoSpaceDE w:val="0"/>
        <w:autoSpaceDN w:val="0"/>
        <w:adjustRightInd w:val="0"/>
        <w:spacing w:after="120"/>
        <w:ind w:left="0" w:firstLine="0"/>
        <w:jc w:val="both"/>
        <w:rPr>
          <w:rFonts w:cs="Calibri"/>
          <w:color w:val="000000"/>
          <w:sz w:val="22"/>
          <w:szCs w:val="22"/>
        </w:rPr>
      </w:pPr>
      <w:r>
        <w:rPr>
          <w:rFonts w:cs="Calibri"/>
          <w:color w:val="000000"/>
          <w:sz w:val="22"/>
          <w:szCs w:val="22"/>
        </w:rPr>
        <w:t>A week is considered the length of time an employee usual works over a period of 7 days.</w:t>
      </w:r>
    </w:p>
    <w:p w14:paraId="2EE6BE01" w14:textId="77777777" w:rsidR="00C94214" w:rsidRDefault="00C94214" w:rsidP="00C94214">
      <w:pPr>
        <w:pStyle w:val="ListParagraph"/>
        <w:numPr>
          <w:ilvl w:val="0"/>
          <w:numId w:val="3"/>
        </w:numPr>
        <w:autoSpaceDE w:val="0"/>
        <w:autoSpaceDN w:val="0"/>
        <w:adjustRightInd w:val="0"/>
        <w:spacing w:after="120"/>
        <w:jc w:val="both"/>
        <w:rPr>
          <w:rFonts w:cs="Calibri"/>
          <w:b/>
          <w:color w:val="000000"/>
          <w:sz w:val="22"/>
          <w:szCs w:val="22"/>
        </w:rPr>
      </w:pPr>
      <w:r w:rsidRPr="00C94214">
        <w:rPr>
          <w:rFonts w:cs="Calibri"/>
          <w:b/>
          <w:color w:val="000000"/>
          <w:sz w:val="22"/>
          <w:szCs w:val="22"/>
        </w:rPr>
        <w:t>Entitlement</w:t>
      </w:r>
    </w:p>
    <w:p w14:paraId="6513F950" w14:textId="77777777" w:rsidR="00C94214" w:rsidRDefault="00C94214" w:rsidP="00C94214">
      <w:pPr>
        <w:autoSpaceDE w:val="0"/>
        <w:autoSpaceDN w:val="0"/>
        <w:adjustRightInd w:val="0"/>
        <w:spacing w:after="120"/>
        <w:jc w:val="both"/>
        <w:rPr>
          <w:rFonts w:cs="Calibri"/>
          <w:color w:val="000000"/>
          <w:sz w:val="22"/>
          <w:szCs w:val="22"/>
        </w:rPr>
      </w:pPr>
      <w:r>
        <w:rPr>
          <w:rFonts w:cs="Calibri"/>
          <w:color w:val="000000"/>
          <w:sz w:val="22"/>
          <w:szCs w:val="22"/>
        </w:rPr>
        <w:t>In order to be eligible to take parental leave, an employee must meet</w:t>
      </w:r>
      <w:r w:rsidR="00232FFB">
        <w:rPr>
          <w:rFonts w:cs="Calibri"/>
          <w:color w:val="000000"/>
          <w:sz w:val="22"/>
          <w:szCs w:val="22"/>
        </w:rPr>
        <w:t xml:space="preserve"> each of </w:t>
      </w:r>
      <w:r>
        <w:rPr>
          <w:rFonts w:cs="Calibri"/>
          <w:color w:val="000000"/>
          <w:sz w:val="22"/>
          <w:szCs w:val="22"/>
        </w:rPr>
        <w:t>the following requirements:</w:t>
      </w:r>
    </w:p>
    <w:p w14:paraId="4A5060CE" w14:textId="77777777" w:rsidR="00C94214" w:rsidRDefault="00C94214" w:rsidP="00C94214">
      <w:pPr>
        <w:pStyle w:val="ListParagraph"/>
        <w:numPr>
          <w:ilvl w:val="0"/>
          <w:numId w:val="4"/>
        </w:numPr>
        <w:autoSpaceDE w:val="0"/>
        <w:autoSpaceDN w:val="0"/>
        <w:adjustRightInd w:val="0"/>
        <w:spacing w:after="120"/>
        <w:jc w:val="both"/>
        <w:rPr>
          <w:rFonts w:cs="Calibri"/>
          <w:color w:val="000000"/>
          <w:sz w:val="22"/>
          <w:szCs w:val="22"/>
        </w:rPr>
      </w:pPr>
      <w:r>
        <w:rPr>
          <w:rFonts w:cs="Calibri"/>
          <w:color w:val="000000"/>
          <w:sz w:val="22"/>
          <w:szCs w:val="22"/>
        </w:rPr>
        <w:t>Be an employee</w:t>
      </w:r>
      <w:r w:rsidR="00754F02">
        <w:rPr>
          <w:rFonts w:cs="Calibri"/>
          <w:color w:val="000000"/>
          <w:sz w:val="22"/>
          <w:szCs w:val="22"/>
        </w:rPr>
        <w:t xml:space="preserve"> not a casual worker or self-employed contractor</w:t>
      </w:r>
    </w:p>
    <w:p w14:paraId="089EAA83" w14:textId="77777777" w:rsidR="00C94214" w:rsidRDefault="00C94214" w:rsidP="00C94214">
      <w:pPr>
        <w:pStyle w:val="ListParagraph"/>
        <w:numPr>
          <w:ilvl w:val="0"/>
          <w:numId w:val="4"/>
        </w:numPr>
        <w:autoSpaceDE w:val="0"/>
        <w:autoSpaceDN w:val="0"/>
        <w:adjustRightInd w:val="0"/>
        <w:spacing w:after="120"/>
        <w:jc w:val="both"/>
        <w:rPr>
          <w:rFonts w:cs="Calibri"/>
          <w:color w:val="000000"/>
          <w:sz w:val="22"/>
          <w:szCs w:val="22"/>
        </w:rPr>
      </w:pPr>
      <w:r>
        <w:rPr>
          <w:rFonts w:cs="Calibri"/>
          <w:color w:val="000000"/>
          <w:sz w:val="22"/>
          <w:szCs w:val="22"/>
        </w:rPr>
        <w:t xml:space="preserve">Have continuous service with the Council for at least one year </w:t>
      </w:r>
    </w:p>
    <w:p w14:paraId="4A0017BD" w14:textId="77777777" w:rsidR="00C94214" w:rsidRDefault="00C94214" w:rsidP="00C94214">
      <w:pPr>
        <w:pStyle w:val="ListParagraph"/>
        <w:numPr>
          <w:ilvl w:val="0"/>
          <w:numId w:val="4"/>
        </w:numPr>
        <w:autoSpaceDE w:val="0"/>
        <w:autoSpaceDN w:val="0"/>
        <w:adjustRightInd w:val="0"/>
        <w:spacing w:after="120"/>
        <w:jc w:val="both"/>
        <w:rPr>
          <w:rFonts w:cs="Calibri"/>
          <w:color w:val="000000"/>
          <w:sz w:val="22"/>
          <w:szCs w:val="22"/>
        </w:rPr>
      </w:pPr>
      <w:r>
        <w:rPr>
          <w:rFonts w:cs="Calibri"/>
          <w:color w:val="000000"/>
          <w:sz w:val="22"/>
          <w:szCs w:val="22"/>
        </w:rPr>
        <w:t xml:space="preserve">Either, have parental responsibility for the child or is registered as the child’s </w:t>
      </w:r>
      <w:r w:rsidRPr="00CE5D7A">
        <w:rPr>
          <w:rFonts w:cs="Calibri"/>
          <w:sz w:val="22"/>
          <w:szCs w:val="22"/>
        </w:rPr>
        <w:t>father</w:t>
      </w:r>
      <w:r w:rsidR="00F02E46" w:rsidRPr="00CE5D7A">
        <w:rPr>
          <w:rFonts w:cs="Calibri"/>
          <w:sz w:val="22"/>
          <w:szCs w:val="22"/>
        </w:rPr>
        <w:t xml:space="preserve"> / mother</w:t>
      </w:r>
      <w:r w:rsidRPr="00CE5D7A">
        <w:rPr>
          <w:rFonts w:cs="Calibri"/>
          <w:sz w:val="22"/>
          <w:szCs w:val="22"/>
        </w:rPr>
        <w:t xml:space="preserve"> o</w:t>
      </w:r>
      <w:r>
        <w:rPr>
          <w:rFonts w:cs="Calibri"/>
          <w:color w:val="000000"/>
          <w:sz w:val="22"/>
          <w:szCs w:val="22"/>
        </w:rPr>
        <w:t>n its birth certificate</w:t>
      </w:r>
    </w:p>
    <w:p w14:paraId="009B97B0" w14:textId="77777777" w:rsidR="00C94214" w:rsidRPr="00C94214" w:rsidRDefault="00C94214" w:rsidP="00C94214">
      <w:pPr>
        <w:pStyle w:val="ListParagraph"/>
        <w:autoSpaceDE w:val="0"/>
        <w:autoSpaceDN w:val="0"/>
        <w:adjustRightInd w:val="0"/>
        <w:spacing w:after="120"/>
        <w:ind w:firstLine="0"/>
        <w:jc w:val="both"/>
        <w:rPr>
          <w:rFonts w:cs="Calibri"/>
          <w:color w:val="000000"/>
          <w:sz w:val="22"/>
          <w:szCs w:val="22"/>
        </w:rPr>
      </w:pPr>
    </w:p>
    <w:p w14:paraId="6C16EF3C" w14:textId="77777777" w:rsidR="00C94214" w:rsidRDefault="00C94214" w:rsidP="00C94214">
      <w:pPr>
        <w:pStyle w:val="ListParagraph"/>
        <w:numPr>
          <w:ilvl w:val="0"/>
          <w:numId w:val="3"/>
        </w:numPr>
        <w:autoSpaceDE w:val="0"/>
        <w:autoSpaceDN w:val="0"/>
        <w:adjustRightInd w:val="0"/>
        <w:spacing w:after="120"/>
        <w:jc w:val="both"/>
        <w:rPr>
          <w:rFonts w:cs="Calibri"/>
          <w:b/>
          <w:color w:val="000000"/>
          <w:sz w:val="22"/>
          <w:szCs w:val="22"/>
        </w:rPr>
      </w:pPr>
      <w:r w:rsidRPr="00C94214">
        <w:rPr>
          <w:rFonts w:cs="Calibri"/>
          <w:b/>
          <w:color w:val="000000"/>
          <w:sz w:val="22"/>
          <w:szCs w:val="22"/>
        </w:rPr>
        <w:t xml:space="preserve">Notification </w:t>
      </w:r>
    </w:p>
    <w:p w14:paraId="46E4C8C2" w14:textId="77777777" w:rsidR="00C94214" w:rsidRDefault="00C94214" w:rsidP="00C94214">
      <w:pPr>
        <w:autoSpaceDE w:val="0"/>
        <w:autoSpaceDN w:val="0"/>
        <w:adjustRightInd w:val="0"/>
        <w:spacing w:after="120"/>
        <w:jc w:val="both"/>
        <w:rPr>
          <w:rFonts w:cs="Calibri"/>
          <w:color w:val="000000"/>
          <w:sz w:val="22"/>
          <w:szCs w:val="22"/>
        </w:rPr>
      </w:pPr>
      <w:r>
        <w:rPr>
          <w:rFonts w:cs="Calibri"/>
          <w:color w:val="000000"/>
          <w:sz w:val="22"/>
          <w:szCs w:val="22"/>
        </w:rPr>
        <w:t>An employee must give 21 days’ notice of the start and finish dates of the leave.</w:t>
      </w:r>
    </w:p>
    <w:p w14:paraId="51F69883" w14:textId="77777777" w:rsidR="00C94214" w:rsidRDefault="00C94214" w:rsidP="00C94214">
      <w:pPr>
        <w:autoSpaceDE w:val="0"/>
        <w:autoSpaceDN w:val="0"/>
        <w:adjustRightInd w:val="0"/>
        <w:spacing w:after="120"/>
        <w:ind w:left="0" w:firstLine="0"/>
        <w:jc w:val="both"/>
        <w:rPr>
          <w:rFonts w:cs="Calibri"/>
          <w:color w:val="000000"/>
          <w:sz w:val="22"/>
          <w:szCs w:val="22"/>
        </w:rPr>
      </w:pPr>
      <w:r>
        <w:rPr>
          <w:rFonts w:cs="Calibri"/>
          <w:color w:val="000000"/>
          <w:sz w:val="22"/>
          <w:szCs w:val="22"/>
        </w:rPr>
        <w:t>Unless the request is for days commencing with the date the child is born, the Council can refuse to grant a request for parental leave for up to six months if it considers that taking leave at the employee’s requested time would unduly disrupt its business.</w:t>
      </w:r>
    </w:p>
    <w:p w14:paraId="7C45B1DA" w14:textId="77777777" w:rsidR="00C94214" w:rsidRPr="00C94214" w:rsidRDefault="00C94214" w:rsidP="00C94214">
      <w:pPr>
        <w:autoSpaceDE w:val="0"/>
        <w:autoSpaceDN w:val="0"/>
        <w:adjustRightInd w:val="0"/>
        <w:spacing w:after="120"/>
        <w:ind w:left="0" w:firstLine="0"/>
        <w:jc w:val="both"/>
        <w:rPr>
          <w:rFonts w:cs="Calibri"/>
          <w:color w:val="000000"/>
          <w:sz w:val="22"/>
          <w:szCs w:val="22"/>
        </w:rPr>
      </w:pPr>
      <w:r>
        <w:rPr>
          <w:rFonts w:cs="Calibri"/>
          <w:color w:val="000000"/>
          <w:sz w:val="22"/>
          <w:szCs w:val="22"/>
        </w:rPr>
        <w:t>The Council is entitled to request proof of an employee’s entitlement to parental leave and failure to provide such evidence entitles the Council to refuse to grant the leave.</w:t>
      </w:r>
    </w:p>
    <w:p w14:paraId="18C4F75A" w14:textId="77777777" w:rsidR="008341A8" w:rsidRDefault="008341A8" w:rsidP="008341A8">
      <w:pPr>
        <w:pStyle w:val="ListParagraph"/>
        <w:numPr>
          <w:ilvl w:val="0"/>
          <w:numId w:val="3"/>
        </w:numPr>
        <w:autoSpaceDE w:val="0"/>
        <w:autoSpaceDN w:val="0"/>
        <w:adjustRightInd w:val="0"/>
        <w:spacing w:after="120"/>
        <w:jc w:val="both"/>
        <w:rPr>
          <w:rFonts w:cs="Calibri"/>
          <w:b/>
          <w:color w:val="000000"/>
          <w:sz w:val="22"/>
          <w:szCs w:val="22"/>
        </w:rPr>
      </w:pPr>
      <w:r>
        <w:rPr>
          <w:rFonts w:cs="Calibri"/>
          <w:b/>
          <w:color w:val="000000"/>
          <w:sz w:val="22"/>
          <w:szCs w:val="22"/>
        </w:rPr>
        <w:t>Postponement</w:t>
      </w:r>
    </w:p>
    <w:p w14:paraId="5751F49C" w14:textId="7336ABFD" w:rsidR="008341A8" w:rsidRDefault="008341A8" w:rsidP="008341A8">
      <w:pPr>
        <w:autoSpaceDE w:val="0"/>
        <w:autoSpaceDN w:val="0"/>
        <w:adjustRightInd w:val="0"/>
        <w:spacing w:after="120"/>
        <w:ind w:left="0" w:firstLine="0"/>
        <w:jc w:val="both"/>
        <w:rPr>
          <w:rFonts w:cs="Calibri"/>
          <w:color w:val="000000"/>
          <w:sz w:val="22"/>
          <w:szCs w:val="22"/>
        </w:rPr>
      </w:pPr>
      <w:r>
        <w:rPr>
          <w:rFonts w:cs="Calibri"/>
          <w:color w:val="000000"/>
          <w:sz w:val="22"/>
          <w:szCs w:val="22"/>
        </w:rPr>
        <w:t>The Council will make every attempt to avoid postponement. In any event postponement will not be for longer than six months from the requested start date</w:t>
      </w:r>
      <w:r w:rsidR="00456F2B">
        <w:rPr>
          <w:rFonts w:cs="Calibri"/>
          <w:color w:val="000000"/>
          <w:sz w:val="22"/>
          <w:szCs w:val="22"/>
        </w:rPr>
        <w:t xml:space="preserve"> and would only be done in accordance with current legislation.</w:t>
      </w:r>
    </w:p>
    <w:p w14:paraId="7E21F85C" w14:textId="77777777" w:rsidR="008341A8" w:rsidRDefault="008341A8" w:rsidP="008341A8">
      <w:pPr>
        <w:autoSpaceDE w:val="0"/>
        <w:autoSpaceDN w:val="0"/>
        <w:adjustRightInd w:val="0"/>
        <w:spacing w:after="120"/>
        <w:ind w:left="0" w:firstLine="0"/>
        <w:jc w:val="both"/>
        <w:rPr>
          <w:rFonts w:cs="Calibri"/>
          <w:color w:val="000000"/>
          <w:sz w:val="22"/>
          <w:szCs w:val="22"/>
        </w:rPr>
      </w:pPr>
      <w:r>
        <w:rPr>
          <w:rFonts w:cs="Calibri"/>
          <w:color w:val="000000"/>
          <w:sz w:val="22"/>
          <w:szCs w:val="22"/>
        </w:rPr>
        <w:t>The Council will discuss with the employee a suitable alternative date for the leave to start; the leave will be of the same duration as requested by the employee.</w:t>
      </w:r>
    </w:p>
    <w:p w14:paraId="7841CCA4" w14:textId="77777777" w:rsidR="008341A8" w:rsidRPr="008341A8" w:rsidRDefault="008341A8" w:rsidP="008341A8">
      <w:pPr>
        <w:autoSpaceDE w:val="0"/>
        <w:autoSpaceDN w:val="0"/>
        <w:adjustRightInd w:val="0"/>
        <w:spacing w:after="120"/>
        <w:ind w:left="0" w:firstLine="0"/>
        <w:jc w:val="both"/>
        <w:rPr>
          <w:rFonts w:cs="Calibri"/>
          <w:color w:val="000000"/>
          <w:sz w:val="22"/>
          <w:szCs w:val="22"/>
        </w:rPr>
      </w:pPr>
      <w:r>
        <w:rPr>
          <w:rFonts w:cs="Calibri"/>
          <w:color w:val="000000"/>
          <w:sz w:val="22"/>
          <w:szCs w:val="22"/>
        </w:rPr>
        <w:t>The Council will confirm all arrangements in writing within 7 days of the initial request.</w:t>
      </w:r>
    </w:p>
    <w:p w14:paraId="0F54AD16" w14:textId="77777777" w:rsidR="008341A8" w:rsidRPr="008341A8" w:rsidRDefault="008341A8" w:rsidP="008341A8">
      <w:pPr>
        <w:pStyle w:val="ListParagraph"/>
        <w:numPr>
          <w:ilvl w:val="0"/>
          <w:numId w:val="3"/>
        </w:numPr>
        <w:tabs>
          <w:tab w:val="left" w:pos="6220"/>
        </w:tabs>
        <w:spacing w:after="120"/>
        <w:jc w:val="both"/>
        <w:rPr>
          <w:b/>
          <w:sz w:val="22"/>
          <w:szCs w:val="22"/>
          <w:lang w:eastAsia="en-GB"/>
        </w:rPr>
      </w:pPr>
      <w:r w:rsidRPr="008341A8">
        <w:rPr>
          <w:b/>
          <w:sz w:val="22"/>
          <w:szCs w:val="22"/>
          <w:lang w:eastAsia="en-GB"/>
        </w:rPr>
        <w:t>Employment Rights</w:t>
      </w:r>
    </w:p>
    <w:p w14:paraId="3E80E20F" w14:textId="77777777" w:rsidR="008341A8" w:rsidRDefault="008341A8" w:rsidP="00C368AE">
      <w:pPr>
        <w:tabs>
          <w:tab w:val="left" w:pos="6220"/>
        </w:tabs>
        <w:spacing w:after="120"/>
        <w:ind w:left="0" w:firstLine="0"/>
        <w:jc w:val="both"/>
        <w:rPr>
          <w:sz w:val="22"/>
          <w:szCs w:val="22"/>
          <w:lang w:eastAsia="en-GB"/>
        </w:rPr>
      </w:pPr>
      <w:r>
        <w:rPr>
          <w:sz w:val="22"/>
          <w:szCs w:val="22"/>
          <w:lang w:eastAsia="en-GB"/>
        </w:rPr>
        <w:t xml:space="preserve">All employment rights are </w:t>
      </w:r>
      <w:proofErr w:type="gramStart"/>
      <w:r>
        <w:rPr>
          <w:sz w:val="22"/>
          <w:szCs w:val="22"/>
          <w:lang w:eastAsia="en-GB"/>
        </w:rPr>
        <w:t>protected</w:t>
      </w:r>
      <w:proofErr w:type="gramEnd"/>
      <w:r>
        <w:rPr>
          <w:sz w:val="22"/>
          <w:szCs w:val="22"/>
          <w:lang w:eastAsia="en-GB"/>
        </w:rPr>
        <w:t xml:space="preserve"> and the employee shall suffer no detriment from taking parental leave. </w:t>
      </w:r>
    </w:p>
    <w:p w14:paraId="716D34B6" w14:textId="77777777" w:rsidR="008341A8" w:rsidRDefault="008341A8" w:rsidP="00C368AE">
      <w:pPr>
        <w:tabs>
          <w:tab w:val="left" w:pos="6220"/>
        </w:tabs>
        <w:spacing w:after="120"/>
        <w:ind w:left="0" w:firstLine="0"/>
        <w:jc w:val="both"/>
        <w:rPr>
          <w:sz w:val="22"/>
          <w:szCs w:val="22"/>
          <w:lang w:eastAsia="en-GB"/>
        </w:rPr>
      </w:pPr>
      <w:r>
        <w:rPr>
          <w:sz w:val="22"/>
          <w:szCs w:val="22"/>
          <w:lang w:eastAsia="en-GB"/>
        </w:rPr>
        <w:t>Where an employee has taken four weeks or less parental leave, they are entitled to return to the same job on the same terms and conditions had they not taken the leave.</w:t>
      </w:r>
      <w:r w:rsidR="00754F02">
        <w:rPr>
          <w:sz w:val="22"/>
          <w:szCs w:val="22"/>
          <w:lang w:eastAsia="en-GB"/>
        </w:rPr>
        <w:t xml:space="preserve"> All contractual terms and conditions of employment shall continue throughout the any periods of leave, </w:t>
      </w:r>
      <w:proofErr w:type="gramStart"/>
      <w:r w:rsidR="00754F02">
        <w:rPr>
          <w:sz w:val="22"/>
          <w:szCs w:val="22"/>
          <w:lang w:eastAsia="en-GB"/>
        </w:rPr>
        <w:t>with the exception of</w:t>
      </w:r>
      <w:proofErr w:type="gramEnd"/>
      <w:r w:rsidR="00AC2426">
        <w:rPr>
          <w:sz w:val="22"/>
          <w:szCs w:val="22"/>
          <w:lang w:eastAsia="en-GB"/>
        </w:rPr>
        <w:t xml:space="preserve"> remuneration</w:t>
      </w:r>
      <w:r w:rsidR="00754F02">
        <w:rPr>
          <w:sz w:val="22"/>
          <w:szCs w:val="22"/>
          <w:lang w:eastAsia="en-GB"/>
        </w:rPr>
        <w:t>.</w:t>
      </w:r>
    </w:p>
    <w:p w14:paraId="058C0D1A" w14:textId="77777777" w:rsidR="008341A8" w:rsidRDefault="008341A8" w:rsidP="008341A8">
      <w:pPr>
        <w:tabs>
          <w:tab w:val="left" w:pos="6220"/>
        </w:tabs>
        <w:spacing w:after="240"/>
        <w:ind w:left="0" w:firstLine="0"/>
        <w:jc w:val="both"/>
        <w:rPr>
          <w:sz w:val="22"/>
          <w:szCs w:val="22"/>
          <w:lang w:eastAsia="en-GB"/>
        </w:rPr>
      </w:pPr>
      <w:r>
        <w:rPr>
          <w:sz w:val="22"/>
          <w:szCs w:val="22"/>
          <w:lang w:eastAsia="en-GB"/>
        </w:rPr>
        <w:t xml:space="preserve">If the parental leave is taken in a consecutive period with additional maternity or </w:t>
      </w:r>
      <w:r w:rsidR="00C368AE">
        <w:rPr>
          <w:sz w:val="22"/>
          <w:szCs w:val="22"/>
          <w:lang w:eastAsia="en-GB"/>
        </w:rPr>
        <w:t xml:space="preserve">additional </w:t>
      </w:r>
      <w:r>
        <w:rPr>
          <w:sz w:val="22"/>
          <w:szCs w:val="22"/>
          <w:lang w:eastAsia="en-GB"/>
        </w:rPr>
        <w:t>adoption leave, the employee is entitled to return to the job that they were employed in before their absence or if that is not reasonably practicable, to another j</w:t>
      </w:r>
      <w:r w:rsidR="00075CDB">
        <w:rPr>
          <w:sz w:val="22"/>
          <w:szCs w:val="22"/>
          <w:lang w:eastAsia="en-GB"/>
        </w:rPr>
        <w:t>o</w:t>
      </w:r>
      <w:r>
        <w:rPr>
          <w:sz w:val="22"/>
          <w:szCs w:val="22"/>
          <w:lang w:eastAsia="en-GB"/>
        </w:rPr>
        <w:t xml:space="preserve">b that </w:t>
      </w:r>
      <w:r w:rsidR="00036A3B">
        <w:rPr>
          <w:sz w:val="22"/>
          <w:szCs w:val="22"/>
          <w:lang w:eastAsia="en-GB"/>
        </w:rPr>
        <w:t>is suitable and appropriate in the circumstances.</w:t>
      </w:r>
    </w:p>
    <w:p w14:paraId="68DF4FF9" w14:textId="77777777" w:rsidR="000E17D8" w:rsidRDefault="000E17D8" w:rsidP="004B02EA">
      <w:pPr>
        <w:tabs>
          <w:tab w:val="left" w:pos="6220"/>
        </w:tabs>
        <w:ind w:left="993" w:hanging="993"/>
        <w:jc w:val="both"/>
        <w:rPr>
          <w:sz w:val="22"/>
          <w:szCs w:val="22"/>
          <w:lang w:eastAsia="en-GB"/>
        </w:rPr>
      </w:pPr>
    </w:p>
    <w:p w14:paraId="5A0BDFC4" w14:textId="56E20881" w:rsidR="008C518F" w:rsidRDefault="008C518F" w:rsidP="004B02EA">
      <w:pPr>
        <w:tabs>
          <w:tab w:val="left" w:pos="6220"/>
        </w:tabs>
        <w:ind w:left="993" w:hanging="993"/>
        <w:jc w:val="both"/>
        <w:rPr>
          <w:sz w:val="22"/>
          <w:szCs w:val="22"/>
          <w:lang w:eastAsia="en-GB"/>
        </w:rPr>
      </w:pPr>
      <w:r>
        <w:rPr>
          <w:sz w:val="22"/>
          <w:szCs w:val="22"/>
          <w:lang w:eastAsia="en-GB"/>
        </w:rPr>
        <w:t>Adopted:</w:t>
      </w:r>
      <w:r w:rsidR="004B02EA">
        <w:rPr>
          <w:sz w:val="22"/>
          <w:szCs w:val="22"/>
          <w:lang w:eastAsia="en-GB"/>
        </w:rPr>
        <w:tab/>
      </w:r>
      <w:r w:rsidR="00754F02">
        <w:rPr>
          <w:sz w:val="22"/>
          <w:szCs w:val="22"/>
          <w:lang w:eastAsia="en-GB"/>
        </w:rPr>
        <w:t>January 2020</w:t>
      </w:r>
    </w:p>
    <w:p w14:paraId="14945A04" w14:textId="386D308E" w:rsidR="008C518F" w:rsidRPr="00F33C2E" w:rsidRDefault="008C518F" w:rsidP="004B02EA">
      <w:pPr>
        <w:tabs>
          <w:tab w:val="left" w:pos="6220"/>
        </w:tabs>
        <w:ind w:left="993" w:hanging="993"/>
        <w:jc w:val="both"/>
        <w:rPr>
          <w:sz w:val="22"/>
          <w:szCs w:val="22"/>
          <w:lang w:eastAsia="en-GB"/>
        </w:rPr>
      </w:pPr>
      <w:r>
        <w:rPr>
          <w:sz w:val="22"/>
          <w:szCs w:val="22"/>
          <w:lang w:eastAsia="en-GB"/>
        </w:rPr>
        <w:t>Review:</w:t>
      </w:r>
      <w:r w:rsidR="004B02EA">
        <w:rPr>
          <w:sz w:val="22"/>
          <w:szCs w:val="22"/>
          <w:lang w:eastAsia="en-GB"/>
        </w:rPr>
        <w:tab/>
      </w:r>
      <w:r w:rsidR="00754F02">
        <w:rPr>
          <w:sz w:val="22"/>
          <w:szCs w:val="22"/>
          <w:lang w:eastAsia="en-GB"/>
        </w:rPr>
        <w:t>January 2024</w:t>
      </w:r>
      <w:r w:rsidR="00134E80">
        <w:rPr>
          <w:sz w:val="22"/>
          <w:szCs w:val="22"/>
          <w:lang w:eastAsia="en-GB"/>
        </w:rPr>
        <w:t xml:space="preserve"> (or if legislation changes)</w:t>
      </w:r>
    </w:p>
    <w:sectPr w:rsidR="008C518F" w:rsidRPr="00F33C2E" w:rsidSect="003C21B3">
      <w:headerReference w:type="even" r:id="rId9"/>
      <w:headerReference w:type="default" r:id="rId10"/>
      <w:footerReference w:type="even" r:id="rId11"/>
      <w:footerReference w:type="default" r:id="rId12"/>
      <w:headerReference w:type="first" r:id="rId13"/>
      <w:footerReference w:type="first" r:id="rId14"/>
      <w:pgSz w:w="11906" w:h="16838" w:code="9"/>
      <w:pgMar w:top="425" w:right="1106" w:bottom="568" w:left="1077" w:header="709" w:footer="11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4704A" w14:textId="77777777" w:rsidR="00F17371" w:rsidRDefault="00F17371" w:rsidP="000620C0">
      <w:r>
        <w:separator/>
      </w:r>
    </w:p>
  </w:endnote>
  <w:endnote w:type="continuationSeparator" w:id="0">
    <w:p w14:paraId="5D9F18D4" w14:textId="77777777" w:rsidR="00F17371" w:rsidRDefault="00F17371" w:rsidP="0006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B09A" w14:textId="77777777" w:rsidR="00F33C2E" w:rsidRDefault="00C40A86">
    <w:pPr>
      <w:pStyle w:val="Footer"/>
      <w:framePr w:wrap="around" w:vAnchor="text" w:hAnchor="margin" w:xAlign="right" w:y="1"/>
      <w:rPr>
        <w:rStyle w:val="PageNumber"/>
      </w:rPr>
    </w:pPr>
    <w:r>
      <w:rPr>
        <w:rStyle w:val="PageNumber"/>
      </w:rPr>
      <w:fldChar w:fldCharType="begin"/>
    </w:r>
    <w:r w:rsidR="00F33C2E">
      <w:rPr>
        <w:rStyle w:val="PageNumber"/>
      </w:rPr>
      <w:instrText xml:space="preserve">PAGE  </w:instrText>
    </w:r>
    <w:r>
      <w:rPr>
        <w:rStyle w:val="PageNumber"/>
      </w:rPr>
      <w:fldChar w:fldCharType="end"/>
    </w:r>
  </w:p>
  <w:p w14:paraId="5558F4F0" w14:textId="77777777" w:rsidR="00F33C2E" w:rsidRDefault="00F33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272690"/>
      <w:docPartObj>
        <w:docPartGallery w:val="Page Numbers (Bottom of Page)"/>
        <w:docPartUnique/>
      </w:docPartObj>
    </w:sdtPr>
    <w:sdtEndPr>
      <w:rPr>
        <w:noProof/>
      </w:rPr>
    </w:sdtEndPr>
    <w:sdtContent>
      <w:p w14:paraId="754CE4E7" w14:textId="77777777" w:rsidR="00621B73" w:rsidRDefault="00C40A86">
        <w:pPr>
          <w:pStyle w:val="Footer"/>
          <w:jc w:val="right"/>
        </w:pPr>
        <w:r>
          <w:fldChar w:fldCharType="begin"/>
        </w:r>
        <w:r w:rsidR="00621B73">
          <w:instrText xml:space="preserve"> PAGE   \* MERGEFORMAT </w:instrText>
        </w:r>
        <w:r>
          <w:fldChar w:fldCharType="separate"/>
        </w:r>
        <w:r w:rsidR="00754F02">
          <w:rPr>
            <w:noProof/>
          </w:rPr>
          <w:t>2</w:t>
        </w:r>
        <w:r>
          <w:rPr>
            <w:noProof/>
          </w:rPr>
          <w:fldChar w:fldCharType="end"/>
        </w:r>
      </w:p>
    </w:sdtContent>
  </w:sdt>
  <w:p w14:paraId="21F6672F" w14:textId="77777777" w:rsidR="00621B73" w:rsidRDefault="00621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30EBB" w14:textId="77777777" w:rsidR="00F33C2E" w:rsidRDefault="00C40A86">
    <w:pPr>
      <w:pStyle w:val="Footer"/>
      <w:jc w:val="right"/>
    </w:pPr>
    <w:r>
      <w:fldChar w:fldCharType="begin"/>
    </w:r>
    <w:r w:rsidR="00015E34">
      <w:instrText xml:space="preserve"> PAGE   \* MERGEFORMAT </w:instrText>
    </w:r>
    <w:r>
      <w:fldChar w:fldCharType="separate"/>
    </w:r>
    <w:r w:rsidR="00075CDB">
      <w:rPr>
        <w:noProof/>
      </w:rPr>
      <w:t>1</w:t>
    </w:r>
    <w:r>
      <w:rPr>
        <w:noProof/>
      </w:rPr>
      <w:fldChar w:fldCharType="end"/>
    </w:r>
  </w:p>
  <w:p w14:paraId="4E4909B4" w14:textId="77777777" w:rsidR="00F33C2E" w:rsidRDefault="00F33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950EC" w14:textId="77777777" w:rsidR="00F17371" w:rsidRDefault="00F17371" w:rsidP="000620C0">
      <w:r>
        <w:separator/>
      </w:r>
    </w:p>
  </w:footnote>
  <w:footnote w:type="continuationSeparator" w:id="0">
    <w:p w14:paraId="00F229C5" w14:textId="77777777" w:rsidR="00F17371" w:rsidRDefault="00F17371" w:rsidP="0006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D25AE" w14:textId="77777777" w:rsidR="008F7C94" w:rsidRDefault="008F7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C138" w14:textId="77777777" w:rsidR="00F33C2E" w:rsidRDefault="00F33C2E" w:rsidP="000620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0860C" w14:textId="77777777" w:rsidR="00F33C2E" w:rsidRDefault="00F33C2E" w:rsidP="00CD6D84">
    <w:pPr>
      <w:jc w:val="center"/>
    </w:pPr>
  </w:p>
  <w:p w14:paraId="19735A7F" w14:textId="77777777" w:rsidR="00F33C2E" w:rsidRDefault="00F33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B24"/>
    <w:multiLevelType w:val="hybridMultilevel"/>
    <w:tmpl w:val="8A402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87AE7"/>
    <w:multiLevelType w:val="hybridMultilevel"/>
    <w:tmpl w:val="3E92FA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C50C2A"/>
    <w:multiLevelType w:val="hybridMultilevel"/>
    <w:tmpl w:val="5F2EE8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60F66"/>
    <w:multiLevelType w:val="hybridMultilevel"/>
    <w:tmpl w:val="F5987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EC18F5"/>
    <w:multiLevelType w:val="hybridMultilevel"/>
    <w:tmpl w:val="5CCC8F84"/>
    <w:lvl w:ilvl="0" w:tplc="4CEEB35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418"/>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0C0"/>
    <w:rsid w:val="00004FF2"/>
    <w:rsid w:val="00012F72"/>
    <w:rsid w:val="00015E34"/>
    <w:rsid w:val="00016840"/>
    <w:rsid w:val="000206C2"/>
    <w:rsid w:val="00026FEC"/>
    <w:rsid w:val="00031F94"/>
    <w:rsid w:val="00036A3B"/>
    <w:rsid w:val="00036D3F"/>
    <w:rsid w:val="00037B22"/>
    <w:rsid w:val="000461C1"/>
    <w:rsid w:val="00046DC5"/>
    <w:rsid w:val="00056466"/>
    <w:rsid w:val="00060B3D"/>
    <w:rsid w:val="000620C0"/>
    <w:rsid w:val="0007550A"/>
    <w:rsid w:val="00075CDB"/>
    <w:rsid w:val="00092CA2"/>
    <w:rsid w:val="00093F54"/>
    <w:rsid w:val="00096C07"/>
    <w:rsid w:val="000979F3"/>
    <w:rsid w:val="000A08F7"/>
    <w:rsid w:val="000B0652"/>
    <w:rsid w:val="000B15B3"/>
    <w:rsid w:val="000C6C83"/>
    <w:rsid w:val="000D2419"/>
    <w:rsid w:val="000E17D8"/>
    <w:rsid w:val="000E3BC8"/>
    <w:rsid w:val="000E655C"/>
    <w:rsid w:val="000F4E00"/>
    <w:rsid w:val="00101930"/>
    <w:rsid w:val="00104078"/>
    <w:rsid w:val="0010430E"/>
    <w:rsid w:val="001062E0"/>
    <w:rsid w:val="00114082"/>
    <w:rsid w:val="00123B0F"/>
    <w:rsid w:val="00123BA2"/>
    <w:rsid w:val="001327CA"/>
    <w:rsid w:val="00134E80"/>
    <w:rsid w:val="00140975"/>
    <w:rsid w:val="001517FE"/>
    <w:rsid w:val="001647FF"/>
    <w:rsid w:val="001760FB"/>
    <w:rsid w:val="00183B39"/>
    <w:rsid w:val="001845F7"/>
    <w:rsid w:val="001A1F71"/>
    <w:rsid w:val="001B399C"/>
    <w:rsid w:val="001B6FE7"/>
    <w:rsid w:val="001C5E28"/>
    <w:rsid w:val="001E2408"/>
    <w:rsid w:val="001E558F"/>
    <w:rsid w:val="001F32E5"/>
    <w:rsid w:val="001F3D46"/>
    <w:rsid w:val="001F60BF"/>
    <w:rsid w:val="00204EA0"/>
    <w:rsid w:val="0022758A"/>
    <w:rsid w:val="00232FFB"/>
    <w:rsid w:val="00242A6F"/>
    <w:rsid w:val="00251E9B"/>
    <w:rsid w:val="00252F56"/>
    <w:rsid w:val="00261210"/>
    <w:rsid w:val="00264202"/>
    <w:rsid w:val="00275038"/>
    <w:rsid w:val="002814DE"/>
    <w:rsid w:val="002B7C81"/>
    <w:rsid w:val="002B7F1E"/>
    <w:rsid w:val="002D7102"/>
    <w:rsid w:val="002F2C2B"/>
    <w:rsid w:val="00303CC1"/>
    <w:rsid w:val="00306E45"/>
    <w:rsid w:val="00314D03"/>
    <w:rsid w:val="00317A87"/>
    <w:rsid w:val="00330D00"/>
    <w:rsid w:val="003323B8"/>
    <w:rsid w:val="0033486B"/>
    <w:rsid w:val="003368DB"/>
    <w:rsid w:val="003453FB"/>
    <w:rsid w:val="003517F3"/>
    <w:rsid w:val="00352AB2"/>
    <w:rsid w:val="003564C0"/>
    <w:rsid w:val="00360196"/>
    <w:rsid w:val="0036445A"/>
    <w:rsid w:val="00377388"/>
    <w:rsid w:val="00394CC3"/>
    <w:rsid w:val="003C21B3"/>
    <w:rsid w:val="003D7391"/>
    <w:rsid w:val="003E1E94"/>
    <w:rsid w:val="003F25E9"/>
    <w:rsid w:val="00400AE2"/>
    <w:rsid w:val="0040756A"/>
    <w:rsid w:val="00415225"/>
    <w:rsid w:val="00425DCB"/>
    <w:rsid w:val="00432745"/>
    <w:rsid w:val="00443783"/>
    <w:rsid w:val="00451139"/>
    <w:rsid w:val="00456F2B"/>
    <w:rsid w:val="004604E5"/>
    <w:rsid w:val="00464BD9"/>
    <w:rsid w:val="004755D2"/>
    <w:rsid w:val="00493D57"/>
    <w:rsid w:val="0049416A"/>
    <w:rsid w:val="00496C50"/>
    <w:rsid w:val="004A5FCF"/>
    <w:rsid w:val="004B02EA"/>
    <w:rsid w:val="004B6D36"/>
    <w:rsid w:val="004D3370"/>
    <w:rsid w:val="004D766E"/>
    <w:rsid w:val="004F111C"/>
    <w:rsid w:val="004F11A2"/>
    <w:rsid w:val="004F59F7"/>
    <w:rsid w:val="004F7A6B"/>
    <w:rsid w:val="005242EE"/>
    <w:rsid w:val="00533B21"/>
    <w:rsid w:val="005445BA"/>
    <w:rsid w:val="0054748E"/>
    <w:rsid w:val="00557E5C"/>
    <w:rsid w:val="0057130F"/>
    <w:rsid w:val="00572136"/>
    <w:rsid w:val="00576D2B"/>
    <w:rsid w:val="005A5C7B"/>
    <w:rsid w:val="005B039B"/>
    <w:rsid w:val="005B1059"/>
    <w:rsid w:val="005B5E88"/>
    <w:rsid w:val="005C25E7"/>
    <w:rsid w:val="005D0B06"/>
    <w:rsid w:val="005E072B"/>
    <w:rsid w:val="00603919"/>
    <w:rsid w:val="00604A66"/>
    <w:rsid w:val="00621B73"/>
    <w:rsid w:val="006343F8"/>
    <w:rsid w:val="00637C9B"/>
    <w:rsid w:val="00641ACE"/>
    <w:rsid w:val="00642CFD"/>
    <w:rsid w:val="006575B4"/>
    <w:rsid w:val="006616EF"/>
    <w:rsid w:val="0066428D"/>
    <w:rsid w:val="006708AB"/>
    <w:rsid w:val="00677043"/>
    <w:rsid w:val="006830E7"/>
    <w:rsid w:val="006972EC"/>
    <w:rsid w:val="006C6166"/>
    <w:rsid w:val="006D3CF9"/>
    <w:rsid w:val="006D58EE"/>
    <w:rsid w:val="006D7AFE"/>
    <w:rsid w:val="006F4F91"/>
    <w:rsid w:val="00702474"/>
    <w:rsid w:val="00716B9A"/>
    <w:rsid w:val="007314F8"/>
    <w:rsid w:val="007335A3"/>
    <w:rsid w:val="00733C10"/>
    <w:rsid w:val="007409A0"/>
    <w:rsid w:val="00754F02"/>
    <w:rsid w:val="00755D75"/>
    <w:rsid w:val="0075601B"/>
    <w:rsid w:val="0075780B"/>
    <w:rsid w:val="0076509C"/>
    <w:rsid w:val="00780EED"/>
    <w:rsid w:val="00781197"/>
    <w:rsid w:val="00786DD2"/>
    <w:rsid w:val="007879E9"/>
    <w:rsid w:val="00790543"/>
    <w:rsid w:val="00797DA0"/>
    <w:rsid w:val="007A74B5"/>
    <w:rsid w:val="007B1C44"/>
    <w:rsid w:val="007B7A89"/>
    <w:rsid w:val="007C422B"/>
    <w:rsid w:val="007C4933"/>
    <w:rsid w:val="007D1286"/>
    <w:rsid w:val="007D3549"/>
    <w:rsid w:val="007E7C96"/>
    <w:rsid w:val="007F6298"/>
    <w:rsid w:val="00801D35"/>
    <w:rsid w:val="008025E5"/>
    <w:rsid w:val="00805AAA"/>
    <w:rsid w:val="00815667"/>
    <w:rsid w:val="00815DFD"/>
    <w:rsid w:val="00816493"/>
    <w:rsid w:val="00817E04"/>
    <w:rsid w:val="0082453E"/>
    <w:rsid w:val="00824A66"/>
    <w:rsid w:val="008341A8"/>
    <w:rsid w:val="00835A1E"/>
    <w:rsid w:val="00850ED9"/>
    <w:rsid w:val="0085303B"/>
    <w:rsid w:val="008531D7"/>
    <w:rsid w:val="00864709"/>
    <w:rsid w:val="00873B4D"/>
    <w:rsid w:val="00881BA7"/>
    <w:rsid w:val="008907A3"/>
    <w:rsid w:val="008972B3"/>
    <w:rsid w:val="008A1AD6"/>
    <w:rsid w:val="008A1FE2"/>
    <w:rsid w:val="008A2350"/>
    <w:rsid w:val="008A4365"/>
    <w:rsid w:val="008A678E"/>
    <w:rsid w:val="008C0D2A"/>
    <w:rsid w:val="008C306D"/>
    <w:rsid w:val="008C518F"/>
    <w:rsid w:val="008C5590"/>
    <w:rsid w:val="008D14BA"/>
    <w:rsid w:val="008D32C6"/>
    <w:rsid w:val="008D4AAC"/>
    <w:rsid w:val="008D5D7E"/>
    <w:rsid w:val="008F1FC7"/>
    <w:rsid w:val="008F7C94"/>
    <w:rsid w:val="009025B5"/>
    <w:rsid w:val="00927EE8"/>
    <w:rsid w:val="00930270"/>
    <w:rsid w:val="00952F49"/>
    <w:rsid w:val="009736E0"/>
    <w:rsid w:val="0097417A"/>
    <w:rsid w:val="0098456D"/>
    <w:rsid w:val="009B0CF2"/>
    <w:rsid w:val="009C6AEC"/>
    <w:rsid w:val="009D5F3C"/>
    <w:rsid w:val="009F6C60"/>
    <w:rsid w:val="00A21EDC"/>
    <w:rsid w:val="00A221DA"/>
    <w:rsid w:val="00A264C8"/>
    <w:rsid w:val="00A37CC9"/>
    <w:rsid w:val="00A5620B"/>
    <w:rsid w:val="00A715CC"/>
    <w:rsid w:val="00A76EB5"/>
    <w:rsid w:val="00A854E9"/>
    <w:rsid w:val="00A87458"/>
    <w:rsid w:val="00AA3686"/>
    <w:rsid w:val="00AC2076"/>
    <w:rsid w:val="00AC2426"/>
    <w:rsid w:val="00AC2C25"/>
    <w:rsid w:val="00AC484A"/>
    <w:rsid w:val="00AD5E25"/>
    <w:rsid w:val="00AF2313"/>
    <w:rsid w:val="00AF2AC6"/>
    <w:rsid w:val="00AF6822"/>
    <w:rsid w:val="00B00FF2"/>
    <w:rsid w:val="00B21DF7"/>
    <w:rsid w:val="00B261AE"/>
    <w:rsid w:val="00B52797"/>
    <w:rsid w:val="00B71D16"/>
    <w:rsid w:val="00B75D73"/>
    <w:rsid w:val="00B84A9D"/>
    <w:rsid w:val="00B86689"/>
    <w:rsid w:val="00B91E35"/>
    <w:rsid w:val="00BB43F4"/>
    <w:rsid w:val="00BF1DAB"/>
    <w:rsid w:val="00C038CD"/>
    <w:rsid w:val="00C13ACC"/>
    <w:rsid w:val="00C25F59"/>
    <w:rsid w:val="00C316B0"/>
    <w:rsid w:val="00C368AE"/>
    <w:rsid w:val="00C40A86"/>
    <w:rsid w:val="00C53B89"/>
    <w:rsid w:val="00C60662"/>
    <w:rsid w:val="00C63BC5"/>
    <w:rsid w:val="00C94214"/>
    <w:rsid w:val="00C96E4E"/>
    <w:rsid w:val="00C97BEA"/>
    <w:rsid w:val="00CA06B9"/>
    <w:rsid w:val="00CA1DFE"/>
    <w:rsid w:val="00CB23D9"/>
    <w:rsid w:val="00CC0BEB"/>
    <w:rsid w:val="00CC49AB"/>
    <w:rsid w:val="00CC6214"/>
    <w:rsid w:val="00CD0DE0"/>
    <w:rsid w:val="00CD1312"/>
    <w:rsid w:val="00CD6D84"/>
    <w:rsid w:val="00CE5D7A"/>
    <w:rsid w:val="00CF4CAD"/>
    <w:rsid w:val="00D07202"/>
    <w:rsid w:val="00D11C2B"/>
    <w:rsid w:val="00D12DDE"/>
    <w:rsid w:val="00D22272"/>
    <w:rsid w:val="00D31A36"/>
    <w:rsid w:val="00D70A2B"/>
    <w:rsid w:val="00D737D1"/>
    <w:rsid w:val="00D74E61"/>
    <w:rsid w:val="00D76CAB"/>
    <w:rsid w:val="00D84F35"/>
    <w:rsid w:val="00D854D0"/>
    <w:rsid w:val="00DA0EEE"/>
    <w:rsid w:val="00DB7240"/>
    <w:rsid w:val="00DC287B"/>
    <w:rsid w:val="00DE32EC"/>
    <w:rsid w:val="00E078EB"/>
    <w:rsid w:val="00E1273F"/>
    <w:rsid w:val="00E17483"/>
    <w:rsid w:val="00E21247"/>
    <w:rsid w:val="00E36D14"/>
    <w:rsid w:val="00E45B3D"/>
    <w:rsid w:val="00E67776"/>
    <w:rsid w:val="00E776A5"/>
    <w:rsid w:val="00E77CAA"/>
    <w:rsid w:val="00E807B5"/>
    <w:rsid w:val="00E91461"/>
    <w:rsid w:val="00E9384C"/>
    <w:rsid w:val="00EA211C"/>
    <w:rsid w:val="00EB5BFA"/>
    <w:rsid w:val="00EB7DE6"/>
    <w:rsid w:val="00EC5DA5"/>
    <w:rsid w:val="00ED1941"/>
    <w:rsid w:val="00ED62A3"/>
    <w:rsid w:val="00F02E46"/>
    <w:rsid w:val="00F07F6E"/>
    <w:rsid w:val="00F11920"/>
    <w:rsid w:val="00F17371"/>
    <w:rsid w:val="00F179F6"/>
    <w:rsid w:val="00F324AD"/>
    <w:rsid w:val="00F33C2E"/>
    <w:rsid w:val="00F41440"/>
    <w:rsid w:val="00F41D65"/>
    <w:rsid w:val="00F54D76"/>
    <w:rsid w:val="00F56F12"/>
    <w:rsid w:val="00F648C2"/>
    <w:rsid w:val="00F67388"/>
    <w:rsid w:val="00F67A81"/>
    <w:rsid w:val="00F73838"/>
    <w:rsid w:val="00F94DCB"/>
    <w:rsid w:val="00FA5F64"/>
    <w:rsid w:val="00FC45B3"/>
    <w:rsid w:val="00FC61CE"/>
    <w:rsid w:val="00FD047C"/>
    <w:rsid w:val="00FD5D2B"/>
    <w:rsid w:val="00FE4FF4"/>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F3B7C6"/>
  <w15:docId w15:val="{7323D317-D868-4905-9422-8BB5DF28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0C0"/>
    <w:pPr>
      <w:ind w:left="1418" w:hanging="1418"/>
    </w:pPr>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432745"/>
    <w:pPr>
      <w:keepNext/>
      <w:keepLines/>
      <w:spacing w:before="480" w:line="276" w:lineRule="auto"/>
      <w:ind w:left="0" w:firstLine="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20C0"/>
    <w:pPr>
      <w:tabs>
        <w:tab w:val="center" w:pos="4153"/>
        <w:tab w:val="right" w:pos="8306"/>
      </w:tabs>
    </w:pPr>
  </w:style>
  <w:style w:type="character" w:customStyle="1" w:styleId="FooterChar">
    <w:name w:val="Footer Char"/>
    <w:link w:val="Footer"/>
    <w:uiPriority w:val="99"/>
    <w:rsid w:val="000620C0"/>
    <w:rPr>
      <w:rFonts w:ascii="Times New Roman" w:eastAsia="Times New Roman" w:hAnsi="Times New Roman" w:cs="Times New Roman"/>
      <w:sz w:val="24"/>
      <w:szCs w:val="24"/>
    </w:rPr>
  </w:style>
  <w:style w:type="character" w:styleId="PageNumber">
    <w:name w:val="page number"/>
    <w:basedOn w:val="DefaultParagraphFont"/>
    <w:rsid w:val="000620C0"/>
  </w:style>
  <w:style w:type="paragraph" w:styleId="Header">
    <w:name w:val="header"/>
    <w:basedOn w:val="Normal"/>
    <w:link w:val="HeaderChar"/>
    <w:uiPriority w:val="99"/>
    <w:unhideWhenUsed/>
    <w:rsid w:val="000620C0"/>
    <w:pPr>
      <w:tabs>
        <w:tab w:val="center" w:pos="4513"/>
        <w:tab w:val="right" w:pos="9026"/>
      </w:tabs>
    </w:pPr>
  </w:style>
  <w:style w:type="character" w:customStyle="1" w:styleId="HeaderChar">
    <w:name w:val="Header Char"/>
    <w:link w:val="Header"/>
    <w:uiPriority w:val="99"/>
    <w:rsid w:val="000620C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20C0"/>
    <w:rPr>
      <w:rFonts w:ascii="Tahoma" w:hAnsi="Tahoma" w:cs="Tahoma"/>
      <w:sz w:val="16"/>
      <w:szCs w:val="16"/>
    </w:rPr>
  </w:style>
  <w:style w:type="character" w:customStyle="1" w:styleId="BalloonTextChar">
    <w:name w:val="Balloon Text Char"/>
    <w:link w:val="BalloonText"/>
    <w:uiPriority w:val="99"/>
    <w:semiHidden/>
    <w:rsid w:val="000620C0"/>
    <w:rPr>
      <w:rFonts w:ascii="Tahoma" w:eastAsia="Times New Roman" w:hAnsi="Tahoma" w:cs="Tahoma"/>
      <w:sz w:val="16"/>
      <w:szCs w:val="16"/>
    </w:rPr>
  </w:style>
  <w:style w:type="paragraph" w:styleId="ListParagraph">
    <w:name w:val="List Paragraph"/>
    <w:basedOn w:val="Normal"/>
    <w:uiPriority w:val="34"/>
    <w:qFormat/>
    <w:rsid w:val="00BB43F4"/>
    <w:pPr>
      <w:ind w:left="720"/>
      <w:contextualSpacing/>
    </w:pPr>
  </w:style>
  <w:style w:type="paragraph" w:customStyle="1" w:styleId="Default">
    <w:name w:val="Default"/>
    <w:rsid w:val="008D4AAC"/>
    <w:pPr>
      <w:autoSpaceDE w:val="0"/>
      <w:autoSpaceDN w:val="0"/>
      <w:adjustRightInd w:val="0"/>
      <w:ind w:left="1418" w:hanging="1418"/>
    </w:pPr>
    <w:rPr>
      <w:rFonts w:ascii="Times New Roman" w:hAnsi="Times New Roman"/>
      <w:color w:val="000000"/>
      <w:sz w:val="24"/>
      <w:szCs w:val="24"/>
      <w:lang w:eastAsia="en-US"/>
    </w:rPr>
  </w:style>
  <w:style w:type="character" w:styleId="Hyperlink">
    <w:name w:val="Hyperlink"/>
    <w:basedOn w:val="DefaultParagraphFont"/>
    <w:uiPriority w:val="99"/>
    <w:unhideWhenUsed/>
    <w:rsid w:val="00781197"/>
    <w:rPr>
      <w:color w:val="0000FF" w:themeColor="hyperlink"/>
      <w:u w:val="single"/>
    </w:rPr>
  </w:style>
  <w:style w:type="character" w:customStyle="1" w:styleId="Heading1Char">
    <w:name w:val="Heading 1 Char"/>
    <w:basedOn w:val="DefaultParagraphFont"/>
    <w:link w:val="Heading1"/>
    <w:uiPriority w:val="9"/>
    <w:rsid w:val="00432745"/>
    <w:rPr>
      <w:rFonts w:ascii="Cambria" w:eastAsia="Times New Roman" w:hAnsi="Cambria"/>
      <w:b/>
      <w:bCs/>
      <w:color w:val="365F9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22801">
      <w:bodyDiv w:val="1"/>
      <w:marLeft w:val="0"/>
      <w:marRight w:val="0"/>
      <w:marTop w:val="0"/>
      <w:marBottom w:val="0"/>
      <w:divBdr>
        <w:top w:val="none" w:sz="0" w:space="0" w:color="auto"/>
        <w:left w:val="none" w:sz="0" w:space="0" w:color="auto"/>
        <w:bottom w:val="none" w:sz="0" w:space="0" w:color="auto"/>
        <w:right w:val="none" w:sz="0" w:space="0" w:color="auto"/>
      </w:divBdr>
    </w:div>
    <w:div w:id="820467776">
      <w:bodyDiv w:val="1"/>
      <w:marLeft w:val="0"/>
      <w:marRight w:val="0"/>
      <w:marTop w:val="0"/>
      <w:marBottom w:val="0"/>
      <w:divBdr>
        <w:top w:val="none" w:sz="0" w:space="0" w:color="auto"/>
        <w:left w:val="none" w:sz="0" w:space="0" w:color="auto"/>
        <w:bottom w:val="none" w:sz="0" w:space="0" w:color="auto"/>
        <w:right w:val="none" w:sz="0" w:space="0" w:color="auto"/>
      </w:divBdr>
    </w:div>
    <w:div w:id="18126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C418-0978-4F3D-8A99-CE1DA83E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Georgia Raeburn</cp:lastModifiedBy>
  <cp:revision>6</cp:revision>
  <cp:lastPrinted>2017-02-14T11:45:00Z</cp:lastPrinted>
  <dcterms:created xsi:type="dcterms:W3CDTF">2019-12-12T15:35:00Z</dcterms:created>
  <dcterms:modified xsi:type="dcterms:W3CDTF">2020-01-28T19:32:00Z</dcterms:modified>
</cp:coreProperties>
</file>