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805" w14:textId="256A17D6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115767823"/>
      <w:r w:rsidRPr="00A61ABF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3C2CAF68" wp14:editId="4C9C18B9">
            <wp:simplePos x="0" y="0"/>
            <wp:positionH relativeFrom="column">
              <wp:posOffset>1485265</wp:posOffset>
            </wp:positionH>
            <wp:positionV relativeFrom="paragraph">
              <wp:posOffset>-207010</wp:posOffset>
            </wp:positionV>
            <wp:extent cx="2794635" cy="2124075"/>
            <wp:effectExtent l="0" t="0" r="0" b="0"/>
            <wp:wrapNone/>
            <wp:docPr id="180712403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A561E" w14:textId="77777777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96C6D7" w14:textId="77777777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570F61" w14:textId="77777777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F5DDF2" w14:textId="77777777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602EF6F" w14:textId="77777777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9A83696" w14:textId="7F7F66AC" w:rsidR="00696109" w:rsidRPr="00A61ABF" w:rsidRDefault="00696109" w:rsidP="00696109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61ABF">
        <w:rPr>
          <w:rFonts w:ascii="Arial" w:hAnsi="Arial" w:cs="Arial"/>
          <w:b/>
          <w:bCs/>
          <w:color w:val="000000" w:themeColor="text1"/>
          <w:sz w:val="32"/>
          <w:szCs w:val="32"/>
        </w:rPr>
        <w:t>Concessions Policy</w:t>
      </w:r>
    </w:p>
    <w:p w14:paraId="158B0AB7" w14:textId="5BA2910F" w:rsidR="00696109" w:rsidRPr="00A61ABF" w:rsidRDefault="00D32FAE" w:rsidP="00D32FAE">
      <w:pPr>
        <w:keepNext/>
        <w:tabs>
          <w:tab w:val="center" w:pos="4513"/>
          <w:tab w:val="right" w:pos="9026"/>
        </w:tabs>
        <w:spacing w:line="360" w:lineRule="auto"/>
        <w:outlineLvl w:val="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61ABF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696109" w:rsidRPr="00A61ABF">
        <w:rPr>
          <w:rFonts w:ascii="Arial" w:hAnsi="Arial" w:cs="Arial"/>
          <w:b/>
          <w:bCs/>
          <w:color w:val="000000" w:themeColor="text1"/>
          <w:sz w:val="32"/>
          <w:szCs w:val="32"/>
        </w:rPr>
        <w:t>January 2024</w:t>
      </w:r>
      <w:r w:rsidRPr="00A61ABF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14:paraId="76C2E4F4" w14:textId="77777777" w:rsidR="00696109" w:rsidRPr="00A61ABF" w:rsidRDefault="00696109" w:rsidP="00696109">
      <w:pPr>
        <w:keepNext/>
        <w:spacing w:line="360" w:lineRule="auto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A61ABF" w:rsidRPr="00A61ABF" w14:paraId="481CD2D0" w14:textId="77777777" w:rsidTr="00414A66">
        <w:tc>
          <w:tcPr>
            <w:tcW w:w="3397" w:type="dxa"/>
            <w:shd w:val="clear" w:color="auto" w:fill="auto"/>
          </w:tcPr>
          <w:p w14:paraId="2DD65D94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Policy Ref.</w:t>
            </w:r>
          </w:p>
        </w:tc>
        <w:tc>
          <w:tcPr>
            <w:tcW w:w="5619" w:type="dxa"/>
            <w:shd w:val="clear" w:color="auto" w:fill="auto"/>
          </w:tcPr>
          <w:p w14:paraId="13D0B0D7" w14:textId="3C3C2246" w:rsidR="00696109" w:rsidRPr="00A61ABF" w:rsidRDefault="00D32FAE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>FS13</w:t>
            </w:r>
          </w:p>
        </w:tc>
      </w:tr>
      <w:tr w:rsidR="00A61ABF" w:rsidRPr="00A61ABF" w14:paraId="403845C9" w14:textId="77777777" w:rsidTr="00414A66">
        <w:tc>
          <w:tcPr>
            <w:tcW w:w="3397" w:type="dxa"/>
            <w:shd w:val="clear" w:color="auto" w:fill="auto"/>
          </w:tcPr>
          <w:p w14:paraId="14D063EF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Date Last Adopted</w:t>
            </w:r>
          </w:p>
        </w:tc>
        <w:tc>
          <w:tcPr>
            <w:tcW w:w="5619" w:type="dxa"/>
            <w:shd w:val="clear" w:color="auto" w:fill="auto"/>
          </w:tcPr>
          <w:p w14:paraId="199690A8" w14:textId="5EF41824" w:rsidR="00696109" w:rsidRPr="00A61ABF" w:rsidRDefault="00D32FAE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2024</w:t>
            </w:r>
          </w:p>
        </w:tc>
      </w:tr>
      <w:tr w:rsidR="00A61ABF" w:rsidRPr="00A61ABF" w14:paraId="38FAB7BA" w14:textId="77777777" w:rsidTr="00414A66">
        <w:tc>
          <w:tcPr>
            <w:tcW w:w="3397" w:type="dxa"/>
            <w:shd w:val="clear" w:color="auto" w:fill="auto"/>
          </w:tcPr>
          <w:p w14:paraId="49DA182B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Date of Next Review</w:t>
            </w:r>
          </w:p>
        </w:tc>
        <w:tc>
          <w:tcPr>
            <w:tcW w:w="5619" w:type="dxa"/>
            <w:shd w:val="clear" w:color="auto" w:fill="auto"/>
          </w:tcPr>
          <w:p w14:paraId="4EDE15E4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>2028 - 2029</w:t>
            </w:r>
          </w:p>
        </w:tc>
      </w:tr>
      <w:tr w:rsidR="00A61ABF" w:rsidRPr="00A61ABF" w14:paraId="6F4890CE" w14:textId="77777777" w:rsidTr="00414A66">
        <w:tc>
          <w:tcPr>
            <w:tcW w:w="3397" w:type="dxa"/>
            <w:shd w:val="clear" w:color="auto" w:fill="auto"/>
          </w:tcPr>
          <w:p w14:paraId="056723A1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Possible Prompts for Earlier Review</w:t>
            </w:r>
          </w:p>
        </w:tc>
        <w:tc>
          <w:tcPr>
            <w:tcW w:w="5619" w:type="dxa"/>
            <w:shd w:val="clear" w:color="auto" w:fill="auto"/>
          </w:tcPr>
          <w:p w14:paraId="60CE8EC9" w14:textId="1AEA7BD1" w:rsidR="00696109" w:rsidRPr="00A61ABF" w:rsidRDefault="00D32FAE" w:rsidP="00696109">
            <w:pPr>
              <w:pStyle w:val="ListParagraph"/>
              <w:keepNext/>
              <w:numPr>
                <w:ilvl w:val="0"/>
                <w:numId w:val="5"/>
              </w:numPr>
              <w:spacing w:after="0" w:line="360" w:lineRule="auto"/>
              <w:ind w:left="343" w:hanging="284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Change in best practice or legislation </w:t>
            </w:r>
          </w:p>
        </w:tc>
      </w:tr>
      <w:tr w:rsidR="00A61ABF" w:rsidRPr="00A61ABF" w14:paraId="17480B2C" w14:textId="77777777" w:rsidTr="00414A66">
        <w:tc>
          <w:tcPr>
            <w:tcW w:w="3397" w:type="dxa"/>
            <w:shd w:val="clear" w:color="auto" w:fill="auto"/>
          </w:tcPr>
          <w:p w14:paraId="4DE81C3B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Previous Adoption Dates</w:t>
            </w:r>
          </w:p>
        </w:tc>
        <w:tc>
          <w:tcPr>
            <w:tcW w:w="5619" w:type="dxa"/>
            <w:shd w:val="clear" w:color="auto" w:fill="auto"/>
          </w:tcPr>
          <w:p w14:paraId="5C8FE4C4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>n/a</w:t>
            </w:r>
          </w:p>
        </w:tc>
      </w:tr>
      <w:tr w:rsidR="00696109" w:rsidRPr="00A61ABF" w14:paraId="06633FC0" w14:textId="77777777" w:rsidTr="00414A66">
        <w:tc>
          <w:tcPr>
            <w:tcW w:w="3397" w:type="dxa"/>
            <w:shd w:val="clear" w:color="auto" w:fill="auto"/>
          </w:tcPr>
          <w:p w14:paraId="41E153E7" w14:textId="77777777" w:rsidR="00696109" w:rsidRPr="00A61ABF" w:rsidRDefault="00696109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5619" w:type="dxa"/>
            <w:shd w:val="clear" w:color="auto" w:fill="auto"/>
          </w:tcPr>
          <w:p w14:paraId="7C5C923E" w14:textId="3E61E0F5" w:rsidR="00696109" w:rsidRPr="00A61ABF" w:rsidRDefault="00A62F6B" w:rsidP="00414A6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61ABF">
              <w:rPr>
                <w:rFonts w:ascii="Arial" w:hAnsi="Arial" w:cs="Arial"/>
                <w:color w:val="000000" w:themeColor="text1"/>
                <w:sz w:val="28"/>
                <w:szCs w:val="28"/>
              </w:rPr>
              <w:t>Events &amp; Sponsorship Officer</w:t>
            </w:r>
          </w:p>
        </w:tc>
      </w:tr>
    </w:tbl>
    <w:p w14:paraId="28915988" w14:textId="77777777" w:rsidR="00696109" w:rsidRPr="00A61ABF" w:rsidRDefault="00696109" w:rsidP="00696109">
      <w:pPr>
        <w:keepNext/>
        <w:spacing w:line="360" w:lineRule="auto"/>
        <w:outlineLvl w:val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bookmarkEnd w:id="0"/>
    <w:p w14:paraId="6B247365" w14:textId="77777777" w:rsidR="00696109" w:rsidRPr="00A61ABF" w:rsidRDefault="00696109" w:rsidP="006961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6BE459" w14:textId="77777777" w:rsidR="00696109" w:rsidRPr="00A61ABF" w:rsidRDefault="00696109" w:rsidP="006961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241181" w14:textId="77777777" w:rsidR="00696109" w:rsidRPr="00A61ABF" w:rsidRDefault="00696109" w:rsidP="006961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C086B6" w14:textId="77777777" w:rsidR="00696109" w:rsidRPr="00A61ABF" w:rsidRDefault="00696109" w:rsidP="006961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024232D" w14:textId="77777777" w:rsidR="00696109" w:rsidRPr="00A61ABF" w:rsidRDefault="00696109" w:rsidP="00696109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C3D5C6" w14:textId="77777777" w:rsidR="00D32FAE" w:rsidRPr="00A61ABF" w:rsidRDefault="00D32FAE" w:rsidP="00696109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55A7AC" w14:textId="4995BA98" w:rsidR="004B1428" w:rsidRPr="00A61ABF" w:rsidRDefault="004B1428" w:rsidP="00696109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61ABF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Concessions Policy</w:t>
      </w:r>
    </w:p>
    <w:p w14:paraId="5425C9C9" w14:textId="15E388FB" w:rsidR="004B1428" w:rsidRPr="00A61ABF" w:rsidRDefault="00274B6C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The purpose of this </w:t>
      </w:r>
      <w:r w:rsidR="004B1428" w:rsidRPr="00A61ABF">
        <w:rPr>
          <w:rFonts w:ascii="Arial" w:hAnsi="Arial" w:cs="Arial"/>
          <w:color w:val="000000" w:themeColor="text1"/>
          <w:sz w:val="24"/>
          <w:szCs w:val="24"/>
        </w:rPr>
        <w:t>policy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is to propose </w:t>
      </w:r>
      <w:bookmarkStart w:id="1" w:name="_Hlk152237835"/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a comprehensive Concessions Policy for Seaford Town Council </w:t>
      </w:r>
      <w:r w:rsidR="004B1428" w:rsidRPr="00A61ABF">
        <w:rPr>
          <w:rFonts w:ascii="Arial" w:hAnsi="Arial" w:cs="Arial"/>
          <w:color w:val="000000" w:themeColor="text1"/>
          <w:sz w:val="24"/>
          <w:szCs w:val="24"/>
        </w:rPr>
        <w:t xml:space="preserve">(STC)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that aligns with </w:t>
      </w:r>
      <w:r w:rsidR="00547F2F" w:rsidRPr="00A61ABF">
        <w:rPr>
          <w:rFonts w:ascii="Arial" w:hAnsi="Arial" w:cs="Arial"/>
          <w:color w:val="000000" w:themeColor="text1"/>
          <w:sz w:val="24"/>
          <w:szCs w:val="24"/>
        </w:rPr>
        <w:t>STC’s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commitment to fostering a vibrant</w:t>
      </w:r>
      <w:r w:rsidR="00BC2896" w:rsidRPr="00A61ABF">
        <w:rPr>
          <w:rFonts w:ascii="Arial" w:hAnsi="Arial" w:cs="Arial"/>
          <w:color w:val="000000" w:themeColor="text1"/>
          <w:sz w:val="24"/>
          <w:szCs w:val="24"/>
        </w:rPr>
        <w:t xml:space="preserve">, accessible,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and inclusive community</w:t>
      </w:r>
      <w:r w:rsidR="00BC2896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within our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>town</w:t>
      </w:r>
      <w:bookmarkEnd w:id="1"/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6200353" w14:textId="77777777" w:rsidR="00F431DE" w:rsidRPr="00A61ABF" w:rsidRDefault="00274B6C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>The mission of this policy is to promote economic development, enhance public spaces, and provide residents and visitors with diverse and high-quality concession offerings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throughout STC assets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488CB76" w14:textId="77777777" w:rsidR="00F431DE" w:rsidRPr="00A61ABF" w:rsidRDefault="00274B6C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By implementing a transparent and equitable </w:t>
      </w:r>
      <w:r w:rsidR="00F75AD4" w:rsidRPr="00A61ABF">
        <w:rPr>
          <w:rFonts w:ascii="Arial" w:hAnsi="Arial" w:cs="Arial"/>
          <w:color w:val="000000" w:themeColor="text1"/>
          <w:sz w:val="24"/>
          <w:szCs w:val="24"/>
        </w:rPr>
        <w:t xml:space="preserve">matrix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system</w:t>
      </w:r>
      <w:r w:rsidR="002622F5" w:rsidRPr="00A61ABF">
        <w:rPr>
          <w:rFonts w:ascii="Arial" w:hAnsi="Arial" w:cs="Arial"/>
          <w:color w:val="000000" w:themeColor="text1"/>
          <w:sz w:val="24"/>
          <w:szCs w:val="24"/>
        </w:rPr>
        <w:t>, footprint evaluation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concessions policy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we aim to create an environment that supports local businesses</w:t>
      </w:r>
      <w:r w:rsidR="002622F5" w:rsidRPr="00A61A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contributes to the overall well-being of our community</w:t>
      </w:r>
      <w:r w:rsidR="0060687D" w:rsidRPr="00A61ABF">
        <w:rPr>
          <w:rFonts w:ascii="Arial" w:hAnsi="Arial" w:cs="Arial"/>
          <w:color w:val="000000" w:themeColor="text1"/>
          <w:sz w:val="24"/>
          <w:szCs w:val="24"/>
        </w:rPr>
        <w:t>,</w:t>
      </w:r>
      <w:r w:rsidR="002622F5" w:rsidRPr="00A61ABF">
        <w:rPr>
          <w:rFonts w:ascii="Arial" w:hAnsi="Arial" w:cs="Arial"/>
          <w:color w:val="000000" w:themeColor="text1"/>
          <w:sz w:val="24"/>
          <w:szCs w:val="24"/>
        </w:rPr>
        <w:t xml:space="preserve"> whilst also build</w:t>
      </w:r>
      <w:r w:rsidR="0060687D" w:rsidRPr="00A61ABF">
        <w:rPr>
          <w:rFonts w:ascii="Arial" w:hAnsi="Arial" w:cs="Arial"/>
          <w:color w:val="000000" w:themeColor="text1"/>
          <w:sz w:val="24"/>
          <w:szCs w:val="24"/>
        </w:rPr>
        <w:t>ing</w:t>
      </w:r>
      <w:r w:rsidR="002622F5" w:rsidRPr="00A61ABF">
        <w:rPr>
          <w:rFonts w:ascii="Arial" w:hAnsi="Arial" w:cs="Arial"/>
          <w:color w:val="000000" w:themeColor="text1"/>
          <w:sz w:val="24"/>
          <w:szCs w:val="24"/>
        </w:rPr>
        <w:t xml:space="preserve"> our commercial viability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BA7EFA" w14:textId="2E1C597E" w:rsidR="00274B6C" w:rsidRPr="00A61ABF" w:rsidRDefault="002622F5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Please note the below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>cover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s all STC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fixed and non-fixed assets. </w:t>
      </w:r>
      <w:r w:rsidR="00767187" w:rsidRPr="00A61ABF">
        <w:rPr>
          <w:rFonts w:ascii="Arial" w:hAnsi="Arial" w:cs="Arial"/>
          <w:color w:val="000000" w:themeColor="text1"/>
          <w:sz w:val="24"/>
          <w:szCs w:val="24"/>
        </w:rPr>
        <w:t>The Community Services Committee controls the number and type of concessions.</w:t>
      </w:r>
    </w:p>
    <w:p w14:paraId="08FE290F" w14:textId="7FA27F11" w:rsidR="00274B6C" w:rsidRPr="00A61ABF" w:rsidRDefault="00274B6C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Mission Statement </w:t>
      </w:r>
    </w:p>
    <w:p w14:paraId="411AC9AA" w14:textId="35746373" w:rsidR="009419EF" w:rsidRPr="00A61ABF" w:rsidRDefault="00274B6C" w:rsidP="004B1428">
      <w:pPr>
        <w:spacing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>Create a diverse commercial offering for the residents and visitors of Seaford. Providing local sustainabl</w:t>
      </w:r>
      <w:r w:rsidR="0060687D"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>y</w:t>
      </w:r>
      <w:r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BC676A"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operated </w:t>
      </w:r>
      <w:r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businesses the chance to launch and explore viability in affordable, </w:t>
      </w:r>
      <w:r w:rsidR="00F75AD4"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>accessible,</w:t>
      </w:r>
      <w:r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and influential </w:t>
      </w:r>
      <w:r w:rsidR="0060687D"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town </w:t>
      </w:r>
      <w:r w:rsidRPr="00A61ABF">
        <w:rPr>
          <w:rFonts w:ascii="Arial" w:hAnsi="Arial" w:cs="Arial"/>
          <w:i/>
          <w:iCs/>
          <w:color w:val="000000" w:themeColor="text1"/>
          <w:sz w:val="24"/>
          <w:szCs w:val="24"/>
        </w:rPr>
        <w:t>spaces.</w:t>
      </w:r>
    </w:p>
    <w:p w14:paraId="396575F9" w14:textId="4E392B67" w:rsidR="00C31033" w:rsidRPr="00A61ABF" w:rsidRDefault="00C31033" w:rsidP="004B1428">
      <w:pPr>
        <w:spacing w:line="36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>The mission statement will be shared in all tender application information to ensure full transparency for potential applicants.</w:t>
      </w:r>
    </w:p>
    <w:p w14:paraId="4967095B" w14:textId="617E6319" w:rsidR="00F75AD4" w:rsidRPr="00A61ABF" w:rsidRDefault="00F75AD4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Matrix System </w:t>
      </w:r>
    </w:p>
    <w:p w14:paraId="1FDD999D" w14:textId="24D5BCDB" w:rsidR="00F75AD4" w:rsidRPr="00A61ABF" w:rsidRDefault="00F75AD4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>To ensure a fair and objective evaluation process for concession applicants, a matrix system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 xml:space="preserve"> has been implemented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This system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considers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various factors </w:t>
      </w:r>
      <w:r w:rsidR="0060687D" w:rsidRPr="00A61ABF">
        <w:rPr>
          <w:rFonts w:ascii="Arial" w:hAnsi="Arial" w:cs="Arial"/>
          <w:color w:val="000000" w:themeColor="text1"/>
          <w:sz w:val="24"/>
          <w:szCs w:val="24"/>
        </w:rPr>
        <w:t>w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hich</w:t>
      </w:r>
      <w:r w:rsidR="0060687D" w:rsidRPr="00A61ABF">
        <w:rPr>
          <w:rFonts w:ascii="Arial" w:hAnsi="Arial" w:cs="Arial"/>
          <w:color w:val="000000" w:themeColor="text1"/>
          <w:sz w:val="24"/>
          <w:szCs w:val="24"/>
        </w:rPr>
        <w:t xml:space="preserve"> officers will use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to assess the suitability and potential contribution of each applicant. The following criteria will be included in the matrix:</w:t>
      </w:r>
    </w:p>
    <w:p w14:paraId="4F734730" w14:textId="36289EB0" w:rsidR="00F75AD4" w:rsidRPr="00A61ABF" w:rsidRDefault="00F75AD4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Experience &amp; Business Proposal –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assessing applicants business plan, </w:t>
      </w:r>
      <w:r w:rsidR="0042744C" w:rsidRPr="00A61ABF">
        <w:rPr>
          <w:rFonts w:ascii="Arial" w:hAnsi="Arial" w:cs="Arial"/>
          <w:color w:val="000000" w:themeColor="text1"/>
          <w:sz w:val="24"/>
          <w:szCs w:val="24"/>
        </w:rPr>
        <w:t>experience,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and references.</w:t>
      </w:r>
    </w:p>
    <w:p w14:paraId="33B02EA6" w14:textId="3A508D70" w:rsidR="00F75AD4" w:rsidRPr="00A61ABF" w:rsidRDefault="00F75AD4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Financial Viability –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assessing the financial stability and capability of the application.</w:t>
      </w:r>
    </w:p>
    <w:p w14:paraId="60378269" w14:textId="40D931A4" w:rsidR="00F75AD4" w:rsidRPr="00A61ABF" w:rsidRDefault="00F75AD4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Community </w:t>
      </w:r>
      <w:r w:rsidR="00416C9B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mpact –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assessing the positive community impact of the application.</w:t>
      </w:r>
    </w:p>
    <w:p w14:paraId="3714E732" w14:textId="7E423AE4" w:rsidR="00F75AD4" w:rsidRPr="00A61ABF" w:rsidRDefault="00F75AD4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Environmental Sustainability –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assessing the sustainability approach, credentials, and commitment to sustainable practices of the application. </w:t>
      </w:r>
    </w:p>
    <w:p w14:paraId="469EACC1" w14:textId="2129884A" w:rsidR="00F75AD4" w:rsidRPr="00A61ABF" w:rsidRDefault="00F75AD4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Accessibility &amp; Inclusion –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a</w:t>
      </w:r>
      <w:r w:rsidR="003D2964" w:rsidRPr="00A61ABF">
        <w:rPr>
          <w:rFonts w:ascii="Arial" w:hAnsi="Arial" w:cs="Arial"/>
          <w:color w:val="000000" w:themeColor="text1"/>
          <w:sz w:val="24"/>
          <w:szCs w:val="24"/>
        </w:rPr>
        <w:t>ss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essing </w:t>
      </w:r>
      <w:r w:rsidR="00FB55C9" w:rsidRPr="00A61ABF">
        <w:rPr>
          <w:rFonts w:ascii="Arial" w:hAnsi="Arial" w:cs="Arial"/>
          <w:color w:val="000000" w:themeColor="text1"/>
          <w:sz w:val="24"/>
          <w:szCs w:val="24"/>
        </w:rPr>
        <w:t xml:space="preserve">how the applicant serves a diverse audience and provides accessible options to serve all members of the </w:t>
      </w:r>
      <w:r w:rsidR="0042744C" w:rsidRPr="00A61ABF">
        <w:rPr>
          <w:rFonts w:ascii="Arial" w:hAnsi="Arial" w:cs="Arial"/>
          <w:color w:val="000000" w:themeColor="text1"/>
          <w:sz w:val="24"/>
          <w:szCs w:val="24"/>
        </w:rPr>
        <w:t>community.</w:t>
      </w:r>
      <w:r w:rsidR="00FB55C9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5C6B1D" w14:textId="240672BF" w:rsidR="00F75AD4" w:rsidRPr="00A61ABF" w:rsidRDefault="00F75AD4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51551466"/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Variety &amp; Site Ownership – 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>a</w:t>
      </w:r>
      <w:r w:rsidR="003D2964" w:rsidRPr="00A61ABF">
        <w:rPr>
          <w:rFonts w:ascii="Arial" w:hAnsi="Arial" w:cs="Arial"/>
          <w:color w:val="000000" w:themeColor="text1"/>
          <w:sz w:val="24"/>
          <w:szCs w:val="24"/>
        </w:rPr>
        <w:t>ss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>essing the offering and current business status of applicants to ensure the town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maintain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>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 range of business owners and business types across </w:t>
      </w:r>
      <w:r w:rsidR="00547F2F" w:rsidRPr="00A61ABF">
        <w:rPr>
          <w:rFonts w:ascii="Arial" w:hAnsi="Arial" w:cs="Arial"/>
          <w:color w:val="000000" w:themeColor="text1"/>
          <w:sz w:val="24"/>
          <w:szCs w:val="24"/>
        </w:rPr>
        <w:t>STC’s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portfolio of assets.</w:t>
      </w:r>
      <w:r w:rsidR="000559B6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7D1" w:rsidRPr="00A61ABF">
        <w:rPr>
          <w:rFonts w:ascii="Arial" w:hAnsi="Arial" w:cs="Arial"/>
          <w:color w:val="000000" w:themeColor="text1"/>
          <w:sz w:val="24"/>
          <w:szCs w:val="24"/>
        </w:rPr>
        <w:t>STC will strive to have different concession owners for all our fixed and non-fixed assets.</w:t>
      </w:r>
    </w:p>
    <w:bookmarkEnd w:id="2"/>
    <w:p w14:paraId="1EAADB54" w14:textId="2B51807C" w:rsidR="000559B6" w:rsidRPr="00A61ABF" w:rsidRDefault="000559B6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Locality &amp; Portfolio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– a</w:t>
      </w:r>
      <w:r w:rsidR="003D2964" w:rsidRPr="00A61ABF">
        <w:rPr>
          <w:rFonts w:ascii="Arial" w:hAnsi="Arial" w:cs="Arial"/>
          <w:color w:val="000000" w:themeColor="text1"/>
          <w:sz w:val="24"/>
          <w:szCs w:val="24"/>
        </w:rPr>
        <w:t>ss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essing the business location and any other commercial 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>ventures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EDA5C71" w14:textId="662BC470" w:rsidR="00416C9B" w:rsidRPr="00A61ABF" w:rsidRDefault="00416C9B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Health &amp; Wellbeing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>a</w:t>
      </w:r>
      <w:r w:rsidR="003D2964" w:rsidRPr="00A61ABF">
        <w:rPr>
          <w:rFonts w:ascii="Arial" w:hAnsi="Arial" w:cs="Arial"/>
          <w:color w:val="000000" w:themeColor="text1"/>
          <w:sz w:val="24"/>
          <w:szCs w:val="24"/>
        </w:rPr>
        <w:t>ss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 xml:space="preserve">essing the </w:t>
      </w:r>
      <w:r w:rsidR="00A44BA0" w:rsidRPr="00A61ABF">
        <w:rPr>
          <w:rFonts w:ascii="Arial" w:hAnsi="Arial" w:cs="Arial"/>
          <w:color w:val="000000" w:themeColor="text1"/>
          <w:sz w:val="24"/>
          <w:szCs w:val="24"/>
        </w:rPr>
        <w:t>applicant’s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 xml:space="preserve"> commitment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to create spaces </w:t>
      </w:r>
      <w:r w:rsidR="000559B6" w:rsidRPr="00A61ABF">
        <w:rPr>
          <w:rFonts w:ascii="Arial" w:hAnsi="Arial" w:cs="Arial"/>
          <w:color w:val="000000" w:themeColor="text1"/>
          <w:sz w:val="24"/>
          <w:szCs w:val="24"/>
        </w:rPr>
        <w:t>which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support the physical and mental wellbeing of Seaford residents and visitors. </w:t>
      </w:r>
    </w:p>
    <w:p w14:paraId="4F84ED24" w14:textId="78A2EAC8" w:rsidR="00F431DE" w:rsidRPr="00A61ABF" w:rsidRDefault="00FB55C9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>Each criterion will be assigned a weighted value</w:t>
      </w:r>
      <w:r w:rsidR="00587FC8" w:rsidRPr="00A61ABF">
        <w:rPr>
          <w:rFonts w:ascii="Arial" w:hAnsi="Arial" w:cs="Arial"/>
          <w:color w:val="000000" w:themeColor="text1"/>
          <w:sz w:val="24"/>
          <w:szCs w:val="24"/>
        </w:rPr>
        <w:t xml:space="preserve"> between 1-5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587FC8" w:rsidRPr="00A61ABF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applicants will be scored accordingly. This matrix system will ensure a thorough</w:t>
      </w:r>
      <w:r w:rsidR="00347105" w:rsidRPr="00A61AB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4BA0" w:rsidRPr="00A61ABF">
        <w:rPr>
          <w:rFonts w:ascii="Arial" w:hAnsi="Arial" w:cs="Arial"/>
          <w:color w:val="000000" w:themeColor="text1"/>
          <w:sz w:val="24"/>
          <w:szCs w:val="24"/>
        </w:rPr>
        <w:t>impartial,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and consistent evaluation process for all concession applications.</w:t>
      </w:r>
      <w:r w:rsidR="004B092B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5032CF3" w14:textId="36BADDD9" w:rsidR="00D34482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E21DB56" wp14:editId="05F5E760">
            <wp:simplePos x="0" y="0"/>
            <wp:positionH relativeFrom="column">
              <wp:posOffset>-38100</wp:posOffset>
            </wp:positionH>
            <wp:positionV relativeFrom="paragraph">
              <wp:posOffset>712470</wp:posOffset>
            </wp:positionV>
            <wp:extent cx="5724525" cy="829945"/>
            <wp:effectExtent l="0" t="0" r="9525" b="8255"/>
            <wp:wrapNone/>
            <wp:docPr id="5947773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81" w:rsidRPr="00A61ABF">
        <w:rPr>
          <w:rFonts w:ascii="Arial" w:hAnsi="Arial" w:cs="Arial"/>
          <w:color w:val="000000" w:themeColor="text1"/>
          <w:sz w:val="24"/>
          <w:szCs w:val="24"/>
        </w:rPr>
        <w:t xml:space="preserve">Officers will continue to evaluate the efficiency and relevance of the matrix and have delegated powers to amend in accordance with the needs of the town and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STC</w:t>
      </w:r>
      <w:r w:rsidR="001C2781" w:rsidRPr="00A61A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87FC8" w:rsidRPr="00A61ABF">
        <w:rPr>
          <w:rFonts w:ascii="Arial" w:hAnsi="Arial" w:cs="Arial"/>
          <w:color w:val="000000" w:themeColor="text1"/>
          <w:sz w:val="24"/>
          <w:szCs w:val="24"/>
        </w:rPr>
        <w:t xml:space="preserve">See below sample of the type of matrix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used.</w:t>
      </w:r>
    </w:p>
    <w:p w14:paraId="002758E5" w14:textId="5BC3912E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28E1B1" w14:textId="477C77E8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52C178D" wp14:editId="367F7C5B">
            <wp:simplePos x="0" y="0"/>
            <wp:positionH relativeFrom="column">
              <wp:posOffset>-38100</wp:posOffset>
            </wp:positionH>
            <wp:positionV relativeFrom="paragraph">
              <wp:posOffset>288290</wp:posOffset>
            </wp:positionV>
            <wp:extent cx="5724525" cy="2190115"/>
            <wp:effectExtent l="0" t="0" r="9525" b="635"/>
            <wp:wrapNone/>
            <wp:docPr id="11770902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1D2B" w14:textId="77777777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CB4D89" w14:textId="77777777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F41A1" w14:textId="77777777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E174E8" w14:textId="77777777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C7E477" w14:textId="77777777" w:rsidR="00F431DE" w:rsidRPr="00A61ABF" w:rsidRDefault="00F431D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F0DECC" w14:textId="233AF418" w:rsidR="002622F5" w:rsidRPr="00A61ABF" w:rsidRDefault="002622F5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Footprint Evaluation</w:t>
      </w:r>
    </w:p>
    <w:p w14:paraId="18753BA9" w14:textId="30765A01" w:rsidR="00F431DE" w:rsidRPr="00A61ABF" w:rsidRDefault="002622F5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lastRenderedPageBreak/>
        <w:t>As part of this work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STC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is introducing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 footprint evaluation which looks at each assets physical space and introduces a charge for those looking to extend out of their agreed concessionary footprint. </w:t>
      </w:r>
    </w:p>
    <w:p w14:paraId="59443813" w14:textId="77777777" w:rsidR="00F431DE" w:rsidRPr="00A61ABF" w:rsidRDefault="002622F5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>This would be considered should concessions look to extend beyond their concession unit with tables, chairs etc. This would also be required should a concession wish to put on an event or activities which falls outside of their agreed space. Any such extension would need to first be approved by</w:t>
      </w:r>
      <w:r w:rsidR="00DB2266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STC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and would then be assessed on a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case-by-case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basis to confirm the cost. This will depend on duration, </w:t>
      </w:r>
      <w:r w:rsidR="00A44BA0" w:rsidRPr="00A61ABF">
        <w:rPr>
          <w:rFonts w:ascii="Arial" w:hAnsi="Arial" w:cs="Arial"/>
          <w:color w:val="000000" w:themeColor="text1"/>
          <w:sz w:val="24"/>
          <w:szCs w:val="24"/>
        </w:rPr>
        <w:t>size,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and purpose. </w:t>
      </w:r>
    </w:p>
    <w:p w14:paraId="743CCD0A" w14:textId="53395379" w:rsidR="002622F5" w:rsidRPr="00A61ABF" w:rsidRDefault="002622F5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The above matrix will be consulted when looking at this charge and should the extension be deemed as supporting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STC’s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mission statement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officers have the power to waive the fee. </w:t>
      </w:r>
    </w:p>
    <w:p w14:paraId="4319A4EE" w14:textId="1C932646" w:rsidR="002622F5" w:rsidRPr="00A61ABF" w:rsidRDefault="002622F5" w:rsidP="004B1428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Concessions </w:t>
      </w:r>
      <w:r w:rsidR="00411175"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License updates</w:t>
      </w: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255F400" w14:textId="77777777" w:rsidR="00F431DE" w:rsidRPr="00A61ABF" w:rsidRDefault="00411175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The below additional sections will be added to the existing legal document signed during the concession selection and approval process. </w:t>
      </w:r>
      <w:r w:rsidR="00A16B18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11B7AF4" w14:textId="778C6F73" w:rsidR="00F75AD4" w:rsidRPr="00A61ABF" w:rsidRDefault="004B092B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The proposed framework will set the standards and expectations for all concessions 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>working within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STC </w:t>
      </w:r>
      <w:r w:rsidR="00DB2266" w:rsidRPr="00A61ABF">
        <w:rPr>
          <w:rFonts w:ascii="Arial" w:hAnsi="Arial" w:cs="Arial"/>
          <w:color w:val="000000" w:themeColor="text1"/>
          <w:sz w:val="24"/>
          <w:szCs w:val="24"/>
        </w:rPr>
        <w:t xml:space="preserve">consent streets and land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assets.  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T</w:t>
      </w:r>
      <w:r w:rsidR="002622F5" w:rsidRPr="00A61ABF">
        <w:rPr>
          <w:rFonts w:ascii="Arial" w:hAnsi="Arial" w:cs="Arial"/>
          <w:color w:val="000000" w:themeColor="text1"/>
          <w:sz w:val="24"/>
          <w:szCs w:val="24"/>
        </w:rPr>
        <w:t xml:space="preserve">hese will be required to be adopted by all existing and new concessions. </w:t>
      </w:r>
    </w:p>
    <w:p w14:paraId="06F94BA0" w14:textId="77A0C8E0" w:rsidR="004B092B" w:rsidRPr="00A61ABF" w:rsidRDefault="00E375FD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Licensing, </w:t>
      </w:r>
      <w:r w:rsidR="008F12E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Events, </w:t>
      </w:r>
      <w:r w:rsidR="00070C1A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and</w:t>
      </w:r>
      <w:r w:rsidR="008F12E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32E9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H</w:t>
      </w:r>
      <w:r w:rsidR="00A44BA0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ealth </w:t>
      </w:r>
      <w:r w:rsidR="00070C1A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&amp;</w:t>
      </w:r>
      <w:r w:rsidR="00A44BA0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Safety</w:t>
      </w:r>
      <w:r w:rsidR="008F12E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E0A7B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documentation</w:t>
      </w:r>
      <w:r w:rsidR="004E0A7B" w:rsidRPr="00A61ABF">
        <w:rPr>
          <w:rFonts w:ascii="Arial" w:hAnsi="Arial" w:cs="Arial"/>
          <w:color w:val="000000" w:themeColor="text1"/>
          <w:sz w:val="24"/>
          <w:szCs w:val="24"/>
        </w:rPr>
        <w:t xml:space="preserve"> – all documentation will be provided and reviewed annually</w:t>
      </w:r>
      <w:r w:rsidR="00E70E1D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will be required to be completed by the concession within the agreed </w:t>
      </w:r>
      <w:r w:rsidR="00E83F71" w:rsidRPr="00A61ABF">
        <w:rPr>
          <w:rFonts w:ascii="Arial" w:hAnsi="Arial" w:cs="Arial"/>
          <w:color w:val="000000" w:themeColor="text1"/>
          <w:sz w:val="24"/>
          <w:szCs w:val="24"/>
        </w:rPr>
        <w:t>C</w:t>
      </w:r>
      <w:r w:rsidR="00E70E1D" w:rsidRPr="00A61ABF">
        <w:rPr>
          <w:rFonts w:ascii="Arial" w:hAnsi="Arial" w:cs="Arial"/>
          <w:color w:val="000000" w:themeColor="text1"/>
          <w:sz w:val="24"/>
          <w:szCs w:val="24"/>
        </w:rPr>
        <w:t>ouncil timeframe</w:t>
      </w:r>
      <w:r w:rsidR="001734A3" w:rsidRPr="00A61ABF">
        <w:rPr>
          <w:rFonts w:ascii="Arial" w:hAnsi="Arial" w:cs="Arial"/>
          <w:color w:val="000000" w:themeColor="text1"/>
          <w:sz w:val="24"/>
          <w:szCs w:val="24"/>
        </w:rPr>
        <w:t>. If addition</w:t>
      </w:r>
      <w:r w:rsidR="006278D3" w:rsidRPr="00A61ABF">
        <w:rPr>
          <w:rFonts w:ascii="Arial" w:hAnsi="Arial" w:cs="Arial"/>
          <w:color w:val="000000" w:themeColor="text1"/>
          <w:sz w:val="24"/>
          <w:szCs w:val="24"/>
        </w:rPr>
        <w:t>al</w:t>
      </w:r>
      <w:r w:rsidR="001734A3" w:rsidRPr="00A61ABF">
        <w:rPr>
          <w:rFonts w:ascii="Arial" w:hAnsi="Arial" w:cs="Arial"/>
          <w:color w:val="000000" w:themeColor="text1"/>
          <w:sz w:val="24"/>
          <w:szCs w:val="24"/>
        </w:rPr>
        <w:t xml:space="preserve"> licenses are required f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>or</w:t>
      </w:r>
      <w:r w:rsidR="001734A3" w:rsidRPr="00A61ABF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concession,</w:t>
      </w:r>
      <w:r w:rsidR="004E0A7B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34A3" w:rsidRPr="00A61ABF">
        <w:rPr>
          <w:rFonts w:ascii="Arial" w:hAnsi="Arial" w:cs="Arial"/>
          <w:color w:val="000000" w:themeColor="text1"/>
          <w:sz w:val="24"/>
          <w:szCs w:val="24"/>
        </w:rPr>
        <w:t xml:space="preserve">they will </w:t>
      </w:r>
      <w:r w:rsidR="004E0A7B" w:rsidRPr="00A61ABF">
        <w:rPr>
          <w:rFonts w:ascii="Arial" w:hAnsi="Arial" w:cs="Arial"/>
          <w:color w:val="000000" w:themeColor="text1"/>
          <w:sz w:val="24"/>
          <w:szCs w:val="24"/>
        </w:rPr>
        <w:t>notify STC ahead of application and send details upon completion.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76A" w:rsidRPr="00A61ABF">
        <w:rPr>
          <w:rFonts w:ascii="Arial" w:hAnsi="Arial" w:cs="Arial"/>
          <w:color w:val="000000" w:themeColor="text1"/>
          <w:sz w:val="24"/>
          <w:szCs w:val="24"/>
        </w:rPr>
        <w:t xml:space="preserve">Any TENS license applications will require review by the Chair or Vice Chair of the Community Services Committee ahead of being obtained and used. 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>All elements of the application process will need to be completed by the concession, should STC officer time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 xml:space="preserve"> be involved this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 xml:space="preserve"> would </w:t>
      </w:r>
      <w:r w:rsidR="000A5D27" w:rsidRPr="00A61ABF">
        <w:rPr>
          <w:rFonts w:ascii="Arial" w:hAnsi="Arial" w:cs="Arial"/>
          <w:color w:val="000000" w:themeColor="text1"/>
          <w:sz w:val="24"/>
          <w:szCs w:val="24"/>
        </w:rPr>
        <w:t xml:space="preserve">need prior approval and would 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>be charge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>able</w:t>
      </w:r>
      <w:r w:rsidR="00B423FF" w:rsidRPr="00A61ABF">
        <w:rPr>
          <w:rFonts w:ascii="Arial" w:hAnsi="Arial" w:cs="Arial"/>
          <w:color w:val="000000" w:themeColor="text1"/>
          <w:sz w:val="24"/>
          <w:szCs w:val="24"/>
        </w:rPr>
        <w:t xml:space="preserve"> to the concession.</w:t>
      </w:r>
      <w:r w:rsidR="00DA3446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9CFEE8" w14:textId="06F4FF36" w:rsidR="001734A3" w:rsidRPr="00A61ABF" w:rsidRDefault="001734A3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Operating times</w:t>
      </w:r>
      <w:r w:rsidR="00F431DE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- all concession</w:t>
      </w:r>
      <w:r w:rsidR="00F431DE" w:rsidRPr="00A61ABF">
        <w:rPr>
          <w:rFonts w:ascii="Arial" w:hAnsi="Arial" w:cs="Arial"/>
          <w:color w:val="000000" w:themeColor="text1"/>
          <w:sz w:val="24"/>
          <w:szCs w:val="24"/>
        </w:rPr>
        <w:t>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will comply to the agreed operating times within their contract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, f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ailure to do so will result in 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 xml:space="preserve">formal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notification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. S</w:t>
      </w:r>
      <w:r w:rsidR="00D14AC4" w:rsidRPr="00A61ABF">
        <w:rPr>
          <w:rFonts w:ascii="Arial" w:hAnsi="Arial" w:cs="Arial"/>
          <w:color w:val="000000" w:themeColor="text1"/>
          <w:sz w:val="24"/>
          <w:szCs w:val="24"/>
        </w:rPr>
        <w:t xml:space="preserve">hould no reason or evidence be provided 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 xml:space="preserve">by the concession STC reserves the right to terminate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a concessions operating license and agreement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within 7 days</w:t>
      </w:r>
      <w:r w:rsidR="00070C1A" w:rsidRPr="00A61ABF">
        <w:rPr>
          <w:rFonts w:ascii="Arial" w:hAnsi="Arial" w:cs="Arial"/>
          <w:color w:val="000000" w:themeColor="text1"/>
          <w:sz w:val="24"/>
          <w:szCs w:val="24"/>
        </w:rPr>
        <w:t>’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written notice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97CB8C" w14:textId="15575580" w:rsidR="00E375FD" w:rsidRPr="00A61ABF" w:rsidRDefault="00E375FD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Duration of concession agreement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– standard term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for all concessions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 xml:space="preserve"> be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3 years with the potential to extend by </w:t>
      </w:r>
      <w:r w:rsidR="00A44BA0" w:rsidRPr="00A61ABF">
        <w:rPr>
          <w:rFonts w:ascii="Arial" w:hAnsi="Arial" w:cs="Arial"/>
          <w:color w:val="000000" w:themeColor="text1"/>
          <w:sz w:val="24"/>
          <w:szCs w:val="24"/>
        </w:rPr>
        <w:t>2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year</w:t>
      </w:r>
      <w:r w:rsidR="00A44BA0" w:rsidRPr="00A61ABF">
        <w:rPr>
          <w:rFonts w:ascii="Arial" w:hAnsi="Arial" w:cs="Arial"/>
          <w:color w:val="000000" w:themeColor="text1"/>
          <w:sz w:val="24"/>
          <w:szCs w:val="24"/>
        </w:rPr>
        <w:t>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based on performance evaluations and revaluation of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matrix criteria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>at the time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BD6EF2" w14:textId="7AB79FDE" w:rsidR="00E375FD" w:rsidRPr="00A61ABF" w:rsidRDefault="00E375FD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Revenue </w:t>
      </w:r>
      <w:r w:rsidR="00C32E9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ransparency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- a transparent revenue model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must be adopted by all</w:t>
      </w:r>
      <w:r w:rsidR="00E70E1D" w:rsidRPr="00A61ABF">
        <w:rPr>
          <w:rFonts w:ascii="Arial" w:hAnsi="Arial" w:cs="Arial"/>
          <w:color w:val="000000" w:themeColor="text1"/>
          <w:sz w:val="24"/>
          <w:szCs w:val="24"/>
        </w:rPr>
        <w:t xml:space="preserve"> existing and new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 concession</w:t>
      </w:r>
      <w:r w:rsidR="00E70E1D" w:rsidRPr="00A61ABF">
        <w:rPr>
          <w:rFonts w:ascii="Arial" w:hAnsi="Arial" w:cs="Arial"/>
          <w:color w:val="000000" w:themeColor="text1"/>
          <w:sz w:val="24"/>
          <w:szCs w:val="24"/>
        </w:rPr>
        <w:t>s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. Providing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STC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>with declared income via professional accounts. This ensures STC have an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 accurate picture of </w:t>
      </w:r>
      <w:r w:rsidR="009419EF" w:rsidRPr="00A61AB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viability and success of assets </w:t>
      </w:r>
      <w:r w:rsidR="000A5D27" w:rsidRPr="00A61ABF">
        <w:rPr>
          <w:rFonts w:ascii="Arial" w:hAnsi="Arial" w:cs="Arial"/>
          <w:color w:val="000000" w:themeColor="text1"/>
          <w:sz w:val="24"/>
          <w:szCs w:val="24"/>
        </w:rPr>
        <w:t>at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 each given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site. This contributes to the financial sustainability of </w:t>
      </w:r>
      <w:r w:rsidR="00E83F71" w:rsidRPr="00A61ABF">
        <w:rPr>
          <w:rFonts w:ascii="Arial" w:hAnsi="Arial" w:cs="Arial"/>
          <w:color w:val="000000" w:themeColor="text1"/>
          <w:sz w:val="24"/>
          <w:szCs w:val="24"/>
        </w:rPr>
        <w:t>STC</w:t>
      </w:r>
      <w:r w:rsidR="00A87779" w:rsidRPr="00A61ABF"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assets and ensuring the tender process 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continues to be inclusive, 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competitive,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informed.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82FD6B5" w14:textId="45630FB2" w:rsidR="00C32E98" w:rsidRPr="00A61ABF" w:rsidRDefault="004E0A7B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Check ins, annual</w:t>
      </w:r>
      <w:r w:rsidR="00C32E98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review &amp; evaluation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 xml:space="preserve">comprehensive concession communication will be introduced which 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>allows STC to maintain healthy relationships with concessions, ensure ongoing complianc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>e</w:t>
      </w:r>
      <w:r w:rsidR="001C2781" w:rsidRPr="00A61ABF">
        <w:rPr>
          <w:rFonts w:ascii="Arial" w:hAnsi="Arial" w:cs="Arial"/>
          <w:color w:val="000000" w:themeColor="text1"/>
          <w:sz w:val="24"/>
          <w:szCs w:val="24"/>
        </w:rPr>
        <w:t>, evaluate concessions performance across the scaled matrix</w:t>
      </w:r>
      <w:r w:rsidR="00C32E98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address any emerging issues or concerns.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 xml:space="preserve"> Should STC have any unaddressed concerns regarding a concession they reserve the right to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terminate a concessions operating license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within 7 days</w:t>
      </w:r>
      <w:r w:rsidR="0046400C" w:rsidRPr="00A61ABF">
        <w:rPr>
          <w:rFonts w:ascii="Arial" w:hAnsi="Arial" w:cs="Arial"/>
          <w:color w:val="000000" w:themeColor="text1"/>
          <w:sz w:val="24"/>
          <w:szCs w:val="24"/>
        </w:rPr>
        <w:t>’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written notice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.</w:t>
      </w:r>
      <w:r w:rsidR="001041E0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76A" w:rsidRPr="00A61ABF">
        <w:rPr>
          <w:rFonts w:ascii="Arial" w:hAnsi="Arial" w:cs="Arial"/>
          <w:color w:val="000000" w:themeColor="text1"/>
          <w:sz w:val="24"/>
          <w:szCs w:val="24"/>
        </w:rPr>
        <w:t>Officers will provide regular reviews to the Community Services Committee.</w:t>
      </w:r>
    </w:p>
    <w:p w14:paraId="099681A6" w14:textId="3F116AED" w:rsidR="001C2781" w:rsidRPr="00A61ABF" w:rsidRDefault="001C2781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Repair, condition &amp; cleanliness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c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oncessions will support STC by maintaining a clean, clear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and accessible area around their concession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will maintain the footprint associated to their concession agreement </w:t>
      </w:r>
      <w:r w:rsidR="00BE3CBA" w:rsidRPr="00A61ABF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the highest standard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This includes supporting with shingle clearance for seafront concessions and 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>any other waste management within the agreed footprint and immediate vicinity of their site. A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ll concessions will be required to provide sustainable waste management at their site</w:t>
      </w:r>
      <w:r w:rsidR="00416C9B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must have their own waste bins</w:t>
      </w:r>
      <w:r w:rsidR="006278D3" w:rsidRPr="00A61ABF">
        <w:rPr>
          <w:rFonts w:ascii="Arial" w:hAnsi="Arial" w:cs="Arial"/>
          <w:color w:val="000000" w:themeColor="text1"/>
          <w:sz w:val="24"/>
          <w:szCs w:val="24"/>
        </w:rPr>
        <w:t>, including provisions for recycling where possible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E8E86C" w14:textId="104917BF" w:rsidR="000A5D27" w:rsidRPr="00A61ABF" w:rsidRDefault="000A5D27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Public access -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c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oncessions will support STC by maintaining clear and accessible area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>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around their concession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in the immediate vicinity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This includes providing clear signage for queuing and training staff to 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 xml:space="preserve">consistently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consider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 xml:space="preserve"> and work to always ensure accessible access around the concession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 Should STC have any unaddressed concerns regarding a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>ccess or infringement on public access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they reserve the right to 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>terminate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within 7 days</w:t>
      </w:r>
      <w:r w:rsidR="0052399D" w:rsidRPr="00A61ABF">
        <w:rPr>
          <w:rFonts w:ascii="Arial" w:hAnsi="Arial" w:cs="Arial"/>
          <w:color w:val="000000" w:themeColor="text1"/>
          <w:sz w:val="24"/>
          <w:szCs w:val="24"/>
        </w:rPr>
        <w:t>’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written notice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6E0992" w14:textId="650817D4" w:rsidR="00416C9B" w:rsidRPr="00A61ABF" w:rsidRDefault="00416C9B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Nature, </w:t>
      </w:r>
      <w:r w:rsidR="00D65C0D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product,</w:t>
      </w: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 </w:t>
      </w:r>
      <w:r w:rsidR="009419EF"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goods sold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F337A" w:rsidRPr="00A61ABF">
        <w:rPr>
          <w:rFonts w:ascii="Arial" w:hAnsi="Arial" w:cs="Arial"/>
          <w:color w:val="000000" w:themeColor="text1"/>
          <w:sz w:val="24"/>
          <w:szCs w:val="24"/>
        </w:rPr>
        <w:t>c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oncessions will not be able to produce or sell anything other than the 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 xml:space="preserve">agreed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items within their 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>contract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A7320" w:rsidRPr="00A61ABF">
        <w:rPr>
          <w:rFonts w:ascii="Arial" w:hAnsi="Arial" w:cs="Arial"/>
          <w:color w:val="000000" w:themeColor="text1"/>
          <w:sz w:val="24"/>
          <w:szCs w:val="24"/>
        </w:rPr>
        <w:t>Sub-letting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or change </w:t>
      </w:r>
      <w:r w:rsidR="00D65C0D" w:rsidRPr="00A61ABF">
        <w:rPr>
          <w:rFonts w:ascii="Arial" w:hAnsi="Arial" w:cs="Arial"/>
          <w:color w:val="000000" w:themeColor="text1"/>
          <w:sz w:val="24"/>
          <w:szCs w:val="24"/>
        </w:rPr>
        <w:t>of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lastRenderedPageBreak/>
        <w:t>purpose or product must be first approved by STC. Failure to do so will result in termination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within 7 days</w:t>
      </w:r>
      <w:r w:rsidR="0052399D" w:rsidRPr="00A61ABF">
        <w:rPr>
          <w:rFonts w:ascii="Arial" w:hAnsi="Arial" w:cs="Arial"/>
          <w:color w:val="000000" w:themeColor="text1"/>
          <w:sz w:val="24"/>
          <w:szCs w:val="24"/>
        </w:rPr>
        <w:t>’</w:t>
      </w:r>
      <w:r w:rsidR="00844EAE" w:rsidRPr="00A61ABF">
        <w:rPr>
          <w:rFonts w:ascii="Arial" w:hAnsi="Arial" w:cs="Arial"/>
          <w:color w:val="000000" w:themeColor="text1"/>
          <w:sz w:val="24"/>
          <w:szCs w:val="24"/>
        </w:rPr>
        <w:t xml:space="preserve"> written notice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3DF170" w14:textId="7FC9E943" w:rsidR="00844EAE" w:rsidRPr="00A61ABF" w:rsidRDefault="00844EAE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61ABF">
        <w:rPr>
          <w:rFonts w:ascii="Arial" w:hAnsi="Arial" w:cs="Arial"/>
          <w:b/>
          <w:bCs/>
          <w:color w:val="000000" w:themeColor="text1"/>
          <w:sz w:val="24"/>
          <w:szCs w:val="24"/>
        </w:rPr>
        <w:t>Plastics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– concessions will comply with the single-use plastics ban enforced by the UK government on 1</w:t>
      </w:r>
      <w:r w:rsidRPr="00A61ABF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October 2023. Should STC have any unaddressed concerns regarding infringement on this public policy they reserve the right to terminate within 7 days</w:t>
      </w:r>
      <w:r w:rsidR="0052399D" w:rsidRPr="00A61ABF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A61ABF">
        <w:rPr>
          <w:rFonts w:ascii="Arial" w:hAnsi="Arial" w:cs="Arial"/>
          <w:color w:val="000000" w:themeColor="text1"/>
          <w:sz w:val="24"/>
          <w:szCs w:val="24"/>
        </w:rPr>
        <w:t xml:space="preserve"> written notice.</w:t>
      </w:r>
    </w:p>
    <w:p w14:paraId="39C7E2AA" w14:textId="3585A30D" w:rsidR="003D6219" w:rsidRPr="00A61ABF" w:rsidRDefault="003D6219" w:rsidP="004B14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3D6219" w:rsidRPr="00A61AB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B07D" w14:textId="77777777" w:rsidR="00DC7006" w:rsidRDefault="00DC7006" w:rsidP="00F431DE">
      <w:pPr>
        <w:spacing w:after="0" w:line="240" w:lineRule="auto"/>
      </w:pPr>
      <w:r>
        <w:separator/>
      </w:r>
    </w:p>
  </w:endnote>
  <w:endnote w:type="continuationSeparator" w:id="0">
    <w:p w14:paraId="602B9D07" w14:textId="77777777" w:rsidR="00DC7006" w:rsidRDefault="00DC7006" w:rsidP="00F4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5707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71FDB6D" w14:textId="4F8910D2" w:rsidR="004B518A" w:rsidRPr="004B518A" w:rsidRDefault="004B518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4B518A">
          <w:rPr>
            <w:rFonts w:ascii="Arial" w:hAnsi="Arial" w:cs="Arial"/>
            <w:sz w:val="24"/>
            <w:szCs w:val="24"/>
          </w:rPr>
          <w:fldChar w:fldCharType="begin"/>
        </w:r>
        <w:r w:rsidRPr="004B51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B518A">
          <w:rPr>
            <w:rFonts w:ascii="Arial" w:hAnsi="Arial" w:cs="Arial"/>
            <w:sz w:val="24"/>
            <w:szCs w:val="24"/>
          </w:rPr>
          <w:fldChar w:fldCharType="separate"/>
        </w:r>
        <w:r w:rsidR="00BC676A">
          <w:rPr>
            <w:rFonts w:ascii="Arial" w:hAnsi="Arial" w:cs="Arial"/>
            <w:noProof/>
            <w:sz w:val="24"/>
            <w:szCs w:val="24"/>
          </w:rPr>
          <w:t>6</w:t>
        </w:r>
        <w:r w:rsidRPr="004B518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EBEAF9B" w14:textId="58524D6D" w:rsidR="004B518A" w:rsidRDefault="00D32FAE" w:rsidP="004B518A">
    <w:pPr>
      <w:pStyle w:val="Footer"/>
      <w:tabs>
        <w:tab w:val="clear" w:pos="4513"/>
        <w:tab w:val="clear" w:pos="9026"/>
        <w:tab w:val="left" w:pos="6480"/>
      </w:tabs>
    </w:pPr>
    <w:bookmarkStart w:id="3" w:name="_Hlk115767905"/>
    <w:bookmarkStart w:id="4" w:name="_Hlk115767906"/>
    <w:r>
      <w:rPr>
        <w:rFonts w:ascii="Arial" w:hAnsi="Arial" w:cs="Arial"/>
        <w:i/>
        <w:iCs/>
        <w:sz w:val="24"/>
        <w:szCs w:val="24"/>
        <w:lang w:val="en-US"/>
      </w:rPr>
      <w:t>FS13</w:t>
    </w:r>
    <w:r w:rsidR="004B518A">
      <w:rPr>
        <w:rFonts w:ascii="Arial" w:hAnsi="Arial" w:cs="Arial"/>
        <w:i/>
        <w:iCs/>
        <w:sz w:val="24"/>
        <w:szCs w:val="24"/>
        <w:lang w:val="en-US"/>
      </w:rPr>
      <w:t xml:space="preserve"> Concessions</w:t>
    </w:r>
    <w:r w:rsidR="004B518A" w:rsidRPr="001C1768">
      <w:rPr>
        <w:rFonts w:ascii="Arial" w:hAnsi="Arial" w:cs="Arial"/>
        <w:i/>
        <w:iCs/>
        <w:sz w:val="24"/>
        <w:szCs w:val="24"/>
        <w:lang w:val="en-US"/>
      </w:rPr>
      <w:t xml:space="preserve"> Policy – </w:t>
    </w:r>
    <w:bookmarkEnd w:id="3"/>
    <w:bookmarkEnd w:id="4"/>
    <w:r>
      <w:rPr>
        <w:rFonts w:ascii="Arial" w:hAnsi="Arial" w:cs="Arial"/>
        <w:i/>
        <w:iCs/>
        <w:sz w:val="24"/>
        <w:szCs w:val="24"/>
        <w:lang w:val="en-US"/>
      </w:rPr>
      <w:t>Adopted</w:t>
    </w:r>
    <w:r w:rsidR="004B518A">
      <w:rPr>
        <w:rFonts w:ascii="Arial" w:hAnsi="Arial" w:cs="Arial"/>
        <w:i/>
        <w:iCs/>
        <w:sz w:val="24"/>
        <w:szCs w:val="24"/>
        <w:lang w:val="en-US"/>
      </w:rPr>
      <w:t xml:space="preserve"> January 2024</w:t>
    </w:r>
    <w:r>
      <w:rPr>
        <w:rFonts w:ascii="Arial" w:hAnsi="Arial" w:cs="Arial"/>
        <w:i/>
        <w:iCs/>
        <w:sz w:val="24"/>
        <w:szCs w:val="24"/>
        <w:lang w:val="en-US"/>
      </w:rPr>
      <w:t>, Review 2028 - 2029</w:t>
    </w:r>
    <w:r w:rsidR="004B518A">
      <w:rPr>
        <w:rFonts w:ascii="Arial" w:hAnsi="Arial" w:cs="Arial"/>
        <w:i/>
        <w:iCs/>
        <w:sz w:val="24"/>
        <w:szCs w:val="24"/>
        <w:lang w:val="en-US"/>
      </w:rPr>
      <w:tab/>
    </w:r>
    <w:r w:rsidR="004B518A">
      <w:rPr>
        <w:rFonts w:ascii="Arial" w:hAnsi="Arial" w:cs="Arial"/>
        <w:i/>
        <w:iCs/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C805" w14:textId="77777777" w:rsidR="00DC7006" w:rsidRDefault="00DC7006" w:rsidP="00F431DE">
      <w:pPr>
        <w:spacing w:after="0" w:line="240" w:lineRule="auto"/>
      </w:pPr>
      <w:r>
        <w:separator/>
      </w:r>
    </w:p>
  </w:footnote>
  <w:footnote w:type="continuationSeparator" w:id="0">
    <w:p w14:paraId="5185FF40" w14:textId="77777777" w:rsidR="00DC7006" w:rsidRDefault="00DC7006" w:rsidP="00F4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10E"/>
    <w:multiLevelType w:val="hybridMultilevel"/>
    <w:tmpl w:val="E66C5C2C"/>
    <w:lvl w:ilvl="0" w:tplc="51E642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5E5"/>
    <w:multiLevelType w:val="multilevel"/>
    <w:tmpl w:val="6B1C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735C1"/>
    <w:multiLevelType w:val="multilevel"/>
    <w:tmpl w:val="CB8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E57F55"/>
    <w:multiLevelType w:val="hybridMultilevel"/>
    <w:tmpl w:val="5986BFD8"/>
    <w:lvl w:ilvl="0" w:tplc="9CFC0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C4D14"/>
    <w:multiLevelType w:val="hybridMultilevel"/>
    <w:tmpl w:val="9A9C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929539">
    <w:abstractNumId w:val="2"/>
  </w:num>
  <w:num w:numId="2" w16cid:durableId="722758168">
    <w:abstractNumId w:val="1"/>
  </w:num>
  <w:num w:numId="3" w16cid:durableId="1786927392">
    <w:abstractNumId w:val="3"/>
  </w:num>
  <w:num w:numId="4" w16cid:durableId="361174318">
    <w:abstractNumId w:val="0"/>
  </w:num>
  <w:num w:numId="5" w16cid:durableId="122483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04"/>
    <w:rsid w:val="000559B6"/>
    <w:rsid w:val="00070C1A"/>
    <w:rsid w:val="000A5D27"/>
    <w:rsid w:val="001041E0"/>
    <w:rsid w:val="001734A3"/>
    <w:rsid w:val="001B7E87"/>
    <w:rsid w:val="001C2781"/>
    <w:rsid w:val="002622F5"/>
    <w:rsid w:val="00274B6C"/>
    <w:rsid w:val="002F337A"/>
    <w:rsid w:val="00347105"/>
    <w:rsid w:val="003911D3"/>
    <w:rsid w:val="003D2964"/>
    <w:rsid w:val="003D6219"/>
    <w:rsid w:val="00411175"/>
    <w:rsid w:val="00416C9B"/>
    <w:rsid w:val="0042744C"/>
    <w:rsid w:val="0046400C"/>
    <w:rsid w:val="004927D1"/>
    <w:rsid w:val="004B092B"/>
    <w:rsid w:val="004B1428"/>
    <w:rsid w:val="004B518A"/>
    <w:rsid w:val="004E0A7B"/>
    <w:rsid w:val="0052399D"/>
    <w:rsid w:val="00547F2F"/>
    <w:rsid w:val="00587FC8"/>
    <w:rsid w:val="0060687D"/>
    <w:rsid w:val="006278D3"/>
    <w:rsid w:val="00630E69"/>
    <w:rsid w:val="00666635"/>
    <w:rsid w:val="0068759B"/>
    <w:rsid w:val="00696109"/>
    <w:rsid w:val="006B7DA0"/>
    <w:rsid w:val="006D35EB"/>
    <w:rsid w:val="0075551F"/>
    <w:rsid w:val="00767187"/>
    <w:rsid w:val="007C026D"/>
    <w:rsid w:val="00844EAE"/>
    <w:rsid w:val="00872348"/>
    <w:rsid w:val="008A7320"/>
    <w:rsid w:val="008F12E8"/>
    <w:rsid w:val="009419EF"/>
    <w:rsid w:val="00952D36"/>
    <w:rsid w:val="00996F2C"/>
    <w:rsid w:val="009B17C3"/>
    <w:rsid w:val="009E53E5"/>
    <w:rsid w:val="00A16B18"/>
    <w:rsid w:val="00A44BA0"/>
    <w:rsid w:val="00A61ABF"/>
    <w:rsid w:val="00A62F6B"/>
    <w:rsid w:val="00A87779"/>
    <w:rsid w:val="00AD7142"/>
    <w:rsid w:val="00B423FF"/>
    <w:rsid w:val="00B44204"/>
    <w:rsid w:val="00BC2896"/>
    <w:rsid w:val="00BC676A"/>
    <w:rsid w:val="00BD5408"/>
    <w:rsid w:val="00BE3CBA"/>
    <w:rsid w:val="00C15385"/>
    <w:rsid w:val="00C31033"/>
    <w:rsid w:val="00C32E98"/>
    <w:rsid w:val="00D14AC4"/>
    <w:rsid w:val="00D32FAE"/>
    <w:rsid w:val="00D34482"/>
    <w:rsid w:val="00D65C0D"/>
    <w:rsid w:val="00DA3446"/>
    <w:rsid w:val="00DB2266"/>
    <w:rsid w:val="00DC7006"/>
    <w:rsid w:val="00E375FD"/>
    <w:rsid w:val="00E70E1D"/>
    <w:rsid w:val="00E83F71"/>
    <w:rsid w:val="00EE44D2"/>
    <w:rsid w:val="00F431DE"/>
    <w:rsid w:val="00F7149C"/>
    <w:rsid w:val="00F75AD4"/>
    <w:rsid w:val="00FA3C8F"/>
    <w:rsid w:val="00FB55C9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3AD96"/>
  <w15:chartTrackingRefBased/>
  <w15:docId w15:val="{374F3F19-CFFF-40E9-950B-4A3B841A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B7E87"/>
    <w:rPr>
      <w:b/>
      <w:bCs/>
    </w:rPr>
  </w:style>
  <w:style w:type="paragraph" w:styleId="ListParagraph">
    <w:name w:val="List Paragraph"/>
    <w:basedOn w:val="Normal"/>
    <w:uiPriority w:val="34"/>
    <w:qFormat/>
    <w:rsid w:val="009E53E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DE"/>
  </w:style>
  <w:style w:type="paragraph" w:styleId="Footer">
    <w:name w:val="footer"/>
    <w:basedOn w:val="Normal"/>
    <w:link w:val="FooterChar"/>
    <w:uiPriority w:val="99"/>
    <w:unhideWhenUsed/>
    <w:rsid w:val="00F4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DE"/>
  </w:style>
  <w:style w:type="paragraph" w:styleId="Revision">
    <w:name w:val="Revision"/>
    <w:hidden/>
    <w:uiPriority w:val="99"/>
    <w:semiHidden/>
    <w:rsid w:val="00104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0eb608-c94a-4248-88a2-3b7660aca9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7" ma:contentTypeDescription="Create a new document." ma:contentTypeScope="" ma:versionID="249f2c76860dca670ad4357308b6860d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7f2dc67e4415b1b019e3291f30b3a701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6ECE-C438-445A-866A-0ACA030C2B6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b10eb608-c94a-4248-88a2-3b7660aca961"/>
    <ds:schemaRef ds:uri="http://schemas.microsoft.com/office/infopath/2007/PartnerControls"/>
    <ds:schemaRef ds:uri="9285eb14-a455-4c6a-9f1b-df6e37fc41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4E6FF0-CF59-4F58-9946-F6EDF3F53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F11F4-3563-40A1-9D69-E53D3E18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FAF5-69CD-4EAF-9D39-751F651D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7107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Vits</dc:creator>
  <cp:keywords/>
  <dc:description/>
  <cp:lastModifiedBy>Georgia Raeburn</cp:lastModifiedBy>
  <cp:revision>4</cp:revision>
  <dcterms:created xsi:type="dcterms:W3CDTF">2024-01-29T15:24:00Z</dcterms:created>
  <dcterms:modified xsi:type="dcterms:W3CDTF">2024-01-29T15:33:00Z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