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4576D" w14:textId="77777777" w:rsidR="005C58F1" w:rsidRPr="00497387" w:rsidRDefault="005C58F1" w:rsidP="005C58F1">
      <w:pPr>
        <w:tabs>
          <w:tab w:val="left" w:pos="7300"/>
        </w:tabs>
        <w:rPr>
          <w:rFonts w:cs="Arial"/>
        </w:rPr>
      </w:pPr>
      <w:r w:rsidRPr="00497387">
        <w:rPr>
          <w:rFonts w:cs="Arial"/>
          <w:noProof/>
        </w:rPr>
        <w:drawing>
          <wp:inline distT="0" distB="0" distL="0" distR="0" wp14:anchorId="487DA4E3" wp14:editId="172B6C03">
            <wp:extent cx="5731510" cy="3162300"/>
            <wp:effectExtent l="0" t="0" r="2540" b="0"/>
            <wp:docPr id="1781121488" name="Picture 1" descr="A blue and white rectangular sign with a blue and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121488" name="Picture 1" descr="A blue and white rectangular sign with a blue and white background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7387">
        <w:rPr>
          <w:rFonts w:cs="Arial"/>
        </w:rPr>
        <w:tab/>
      </w:r>
    </w:p>
    <w:p w14:paraId="5EEAA6D8" w14:textId="77777777" w:rsidR="005C58F1" w:rsidRPr="00497387" w:rsidRDefault="005C58F1" w:rsidP="005C58F1">
      <w:pPr>
        <w:rPr>
          <w:rFonts w:cs="Arial"/>
        </w:rPr>
      </w:pPr>
    </w:p>
    <w:p w14:paraId="6B0F99C9" w14:textId="77777777" w:rsidR="005C58F1" w:rsidRPr="00497387" w:rsidRDefault="005C58F1" w:rsidP="005C58F1">
      <w:pPr>
        <w:rPr>
          <w:rFonts w:cs="Arial"/>
        </w:rPr>
      </w:pPr>
    </w:p>
    <w:p w14:paraId="508BB4BF" w14:textId="77777777" w:rsidR="005C58F1" w:rsidRPr="00497387" w:rsidRDefault="005C58F1" w:rsidP="005C58F1">
      <w:pPr>
        <w:rPr>
          <w:rFonts w:cs="Arial"/>
        </w:rPr>
      </w:pPr>
    </w:p>
    <w:p w14:paraId="1AA1DFA0" w14:textId="36C4A054" w:rsidR="005C58F1" w:rsidRPr="00497387" w:rsidRDefault="00825E24" w:rsidP="005C58F1">
      <w:pPr>
        <w:shd w:val="clear" w:color="auto" w:fill="FFFFFF" w:themeFill="background1"/>
        <w:jc w:val="center"/>
        <w:rPr>
          <w:rFonts w:cs="Arial"/>
          <w:color w:val="215E99" w:themeColor="text2" w:themeTint="BF"/>
          <w:sz w:val="52"/>
          <w:szCs w:val="52"/>
        </w:rPr>
      </w:pPr>
      <w:r>
        <w:rPr>
          <w:rFonts w:cs="Arial"/>
          <w:color w:val="215E99" w:themeColor="text2" w:themeTint="BF"/>
          <w:sz w:val="52"/>
          <w:szCs w:val="52"/>
        </w:rPr>
        <w:t>DOCUMENT RETENTION</w:t>
      </w:r>
      <w:r w:rsidR="005C58F1" w:rsidRPr="00497387">
        <w:rPr>
          <w:rFonts w:cs="Arial"/>
          <w:color w:val="215E99" w:themeColor="text2" w:themeTint="BF"/>
          <w:sz w:val="52"/>
          <w:szCs w:val="52"/>
        </w:rPr>
        <w:t xml:space="preserve"> POLICY</w:t>
      </w:r>
    </w:p>
    <w:p w14:paraId="4F0CC79A" w14:textId="77777777" w:rsidR="005C58F1" w:rsidRPr="00497387" w:rsidRDefault="005C58F1" w:rsidP="005C58F1">
      <w:pPr>
        <w:rPr>
          <w:rFonts w:cs="Arial"/>
        </w:rPr>
      </w:pPr>
    </w:p>
    <w:p w14:paraId="38524DEA" w14:textId="77777777" w:rsidR="005C58F1" w:rsidRPr="00497387" w:rsidRDefault="005C58F1" w:rsidP="005C58F1">
      <w:pPr>
        <w:rPr>
          <w:rFonts w:cs="Arial"/>
        </w:rPr>
      </w:pPr>
    </w:p>
    <w:p w14:paraId="4883E439" w14:textId="77777777" w:rsidR="005C58F1" w:rsidRPr="00497387" w:rsidRDefault="005C58F1" w:rsidP="005C58F1">
      <w:pPr>
        <w:rPr>
          <w:rFonts w:cs="Arial"/>
        </w:rPr>
      </w:pPr>
    </w:p>
    <w:p w14:paraId="06D72CDC" w14:textId="6AC13065" w:rsidR="005C58F1" w:rsidRPr="00120110" w:rsidRDefault="005C58F1" w:rsidP="005C58F1">
      <w:pPr>
        <w:pStyle w:val="Header"/>
        <w:tabs>
          <w:tab w:val="clear" w:pos="4320"/>
          <w:tab w:val="clear" w:pos="8640"/>
          <w:tab w:val="num" w:pos="360"/>
        </w:tabs>
        <w:spacing w:line="280" w:lineRule="exact"/>
        <w:ind w:right="-23"/>
        <w:jc w:val="center"/>
        <w:rPr>
          <w:rFonts w:ascii="Arial" w:hAnsi="Arial" w:cs="Arial"/>
          <w:bCs/>
          <w:i/>
          <w:iCs/>
          <w:color w:val="153D63" w:themeColor="text2" w:themeTint="E6"/>
          <w:sz w:val="24"/>
          <w:szCs w:val="24"/>
        </w:rPr>
      </w:pPr>
      <w:r w:rsidRPr="00120110">
        <w:rPr>
          <w:rFonts w:ascii="Arial" w:hAnsi="Arial" w:cs="Arial"/>
          <w:bCs/>
          <w:i/>
          <w:iCs/>
          <w:color w:val="153D63" w:themeColor="text2" w:themeTint="E6"/>
          <w:sz w:val="24"/>
          <w:szCs w:val="24"/>
        </w:rPr>
        <w:t xml:space="preserve">This policy sets out the procedure to ensure that the Town Council </w:t>
      </w:r>
      <w:r w:rsidR="002E357F">
        <w:rPr>
          <w:rFonts w:ascii="Arial" w:hAnsi="Arial" w:cs="Arial"/>
          <w:bCs/>
          <w:i/>
          <w:iCs/>
          <w:color w:val="153D63" w:themeColor="text2" w:themeTint="E6"/>
          <w:sz w:val="24"/>
          <w:szCs w:val="24"/>
        </w:rPr>
        <w:t xml:space="preserve">is adhering to document retention and disposal requirements and that there </w:t>
      </w:r>
      <w:r w:rsidR="00430C76">
        <w:rPr>
          <w:rFonts w:ascii="Arial" w:hAnsi="Arial" w:cs="Arial"/>
          <w:bCs/>
          <w:i/>
          <w:iCs/>
          <w:color w:val="153D63" w:themeColor="text2" w:themeTint="E6"/>
          <w:sz w:val="24"/>
          <w:szCs w:val="24"/>
        </w:rPr>
        <w:t>are</w:t>
      </w:r>
      <w:r w:rsidR="002E357F">
        <w:rPr>
          <w:rFonts w:ascii="Arial" w:hAnsi="Arial" w:cs="Arial"/>
          <w:bCs/>
          <w:i/>
          <w:iCs/>
          <w:color w:val="153D63" w:themeColor="text2" w:themeTint="E6"/>
          <w:sz w:val="24"/>
          <w:szCs w:val="24"/>
        </w:rPr>
        <w:t xml:space="preserve"> clear guidance and expectations </w:t>
      </w:r>
      <w:r w:rsidR="007C2D11">
        <w:rPr>
          <w:rFonts w:ascii="Arial" w:hAnsi="Arial" w:cs="Arial"/>
          <w:bCs/>
          <w:i/>
          <w:iCs/>
          <w:color w:val="153D63" w:themeColor="text2" w:themeTint="E6"/>
          <w:sz w:val="24"/>
          <w:szCs w:val="24"/>
        </w:rPr>
        <w:t>for individuals</w:t>
      </w:r>
    </w:p>
    <w:p w14:paraId="07E0B8B6" w14:textId="77777777" w:rsidR="005C58F1" w:rsidRPr="00497387" w:rsidRDefault="005C58F1" w:rsidP="005C58F1">
      <w:pPr>
        <w:rPr>
          <w:rFonts w:cs="Arial"/>
        </w:rPr>
      </w:pPr>
    </w:p>
    <w:p w14:paraId="531AC7DA" w14:textId="77777777" w:rsidR="005C58F1" w:rsidRPr="00497387" w:rsidRDefault="005C58F1" w:rsidP="005C58F1">
      <w:pPr>
        <w:rPr>
          <w:rFonts w:cs="Arial"/>
        </w:rPr>
      </w:pPr>
    </w:p>
    <w:p w14:paraId="1CF95936" w14:textId="77777777" w:rsidR="005C58F1" w:rsidRPr="00497387" w:rsidRDefault="005C58F1" w:rsidP="005C58F1">
      <w:pPr>
        <w:rPr>
          <w:rFonts w:cs="Arial"/>
        </w:rPr>
      </w:pPr>
    </w:p>
    <w:p w14:paraId="7A941AD7" w14:textId="254F9FE9" w:rsidR="00D95E0C" w:rsidRDefault="005C58F1" w:rsidP="00324C53">
      <w:pPr>
        <w:jc w:val="center"/>
        <w:rPr>
          <w:rFonts w:cs="Arial"/>
        </w:rPr>
      </w:pPr>
      <w:r w:rsidRPr="00497387">
        <w:rPr>
          <w:rFonts w:cs="Arial"/>
          <w:noProof/>
        </w:rPr>
        <w:drawing>
          <wp:inline distT="0" distB="0" distL="0" distR="0" wp14:anchorId="77DB76DE" wp14:editId="396C234D">
            <wp:extent cx="5314950" cy="560705"/>
            <wp:effectExtent l="0" t="0" r="0" b="0"/>
            <wp:docPr id="4847343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73439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BFC01" w14:textId="691A09D9" w:rsidR="005C58F1" w:rsidRPr="00497387" w:rsidRDefault="00D95E0C" w:rsidP="00221E1F">
      <w:pPr>
        <w:rPr>
          <w:rFonts w:cs="Arial"/>
        </w:rPr>
      </w:pPr>
      <w:r>
        <w:rPr>
          <w:rFonts w:cs="Arial"/>
        </w:rPr>
        <w:br w:type="page"/>
      </w:r>
    </w:p>
    <w:tbl>
      <w:tblPr>
        <w:tblStyle w:val="TableGrid"/>
        <w:tblpPr w:leftFromText="180" w:rightFromText="180" w:vertAnchor="text" w:horzAnchor="margin" w:tblpY="703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5C58F1" w:rsidRPr="00497387" w14:paraId="06A98F75" w14:textId="77777777" w:rsidTr="00A3586F">
        <w:tc>
          <w:tcPr>
            <w:tcW w:w="2254" w:type="dxa"/>
          </w:tcPr>
          <w:p w14:paraId="1ED6A032" w14:textId="77777777" w:rsidR="005C58F1" w:rsidRPr="00497387" w:rsidRDefault="005C58F1" w:rsidP="00A3586F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lastRenderedPageBreak/>
              <w:t>Version</w:t>
            </w:r>
          </w:p>
        </w:tc>
        <w:tc>
          <w:tcPr>
            <w:tcW w:w="2254" w:type="dxa"/>
          </w:tcPr>
          <w:p w14:paraId="2ACC5BD5" w14:textId="2BF46A9A" w:rsidR="005C58F1" w:rsidRPr="00497387" w:rsidRDefault="005C58F1" w:rsidP="00A3586F">
            <w:pPr>
              <w:rPr>
                <w:rFonts w:cs="Arial"/>
              </w:rPr>
            </w:pPr>
            <w:r w:rsidRPr="00497387">
              <w:rPr>
                <w:rFonts w:cs="Arial"/>
              </w:rPr>
              <w:t>0.</w:t>
            </w:r>
            <w:r w:rsidR="00AC3A11">
              <w:rPr>
                <w:rFonts w:cs="Arial"/>
              </w:rPr>
              <w:t>3</w:t>
            </w:r>
          </w:p>
        </w:tc>
        <w:tc>
          <w:tcPr>
            <w:tcW w:w="2254" w:type="dxa"/>
          </w:tcPr>
          <w:p w14:paraId="7CEBC0A9" w14:textId="77777777" w:rsidR="005C58F1" w:rsidRPr="00497387" w:rsidRDefault="005C58F1" w:rsidP="00A3586F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Last Review Date</w:t>
            </w:r>
          </w:p>
        </w:tc>
        <w:tc>
          <w:tcPr>
            <w:tcW w:w="2254" w:type="dxa"/>
          </w:tcPr>
          <w:p w14:paraId="7B4AFBC4" w14:textId="75B88C57" w:rsidR="005C58F1" w:rsidRPr="00497387" w:rsidRDefault="00221E1F" w:rsidP="00A3586F">
            <w:pPr>
              <w:rPr>
                <w:rFonts w:cs="Arial"/>
              </w:rPr>
            </w:pPr>
            <w:r>
              <w:rPr>
                <w:rFonts w:cs="Arial"/>
              </w:rPr>
              <w:t>January 2026</w:t>
            </w:r>
          </w:p>
        </w:tc>
      </w:tr>
      <w:tr w:rsidR="005C58F1" w:rsidRPr="00497387" w14:paraId="3BD1AB58" w14:textId="77777777" w:rsidTr="00A3586F">
        <w:tc>
          <w:tcPr>
            <w:tcW w:w="2254" w:type="dxa"/>
          </w:tcPr>
          <w:p w14:paraId="31F13BB8" w14:textId="77777777" w:rsidR="005C58F1" w:rsidRPr="00497387" w:rsidRDefault="005C58F1" w:rsidP="00A3586F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Adopted Date</w:t>
            </w:r>
          </w:p>
        </w:tc>
        <w:tc>
          <w:tcPr>
            <w:tcW w:w="2254" w:type="dxa"/>
          </w:tcPr>
          <w:p w14:paraId="0E8CCEE0" w14:textId="1DBED67F" w:rsidR="005C58F1" w:rsidRPr="00497387" w:rsidRDefault="00221E1F" w:rsidP="00A3586F">
            <w:pPr>
              <w:rPr>
                <w:rFonts w:cs="Arial"/>
              </w:rPr>
            </w:pPr>
            <w:r>
              <w:rPr>
                <w:rFonts w:cs="Arial"/>
              </w:rPr>
              <w:t xml:space="preserve">8 </w:t>
            </w:r>
            <w:r w:rsidR="00C80908">
              <w:rPr>
                <w:rFonts w:cs="Arial"/>
              </w:rPr>
              <w:t>January 2026</w:t>
            </w:r>
          </w:p>
        </w:tc>
        <w:tc>
          <w:tcPr>
            <w:tcW w:w="2254" w:type="dxa"/>
          </w:tcPr>
          <w:p w14:paraId="4AE9105C" w14:textId="77777777" w:rsidR="005C58F1" w:rsidRPr="00497387" w:rsidRDefault="005C58F1" w:rsidP="00A3586F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Next Review Date</w:t>
            </w:r>
          </w:p>
        </w:tc>
        <w:tc>
          <w:tcPr>
            <w:tcW w:w="2254" w:type="dxa"/>
          </w:tcPr>
          <w:p w14:paraId="6A2580F8" w14:textId="494FBF0F" w:rsidR="005C58F1" w:rsidRPr="00497387" w:rsidRDefault="00221E1F" w:rsidP="00A3586F">
            <w:pPr>
              <w:rPr>
                <w:rFonts w:cs="Arial"/>
              </w:rPr>
            </w:pPr>
            <w:r>
              <w:rPr>
                <w:rFonts w:cs="Arial"/>
              </w:rPr>
              <w:t>January 202</w:t>
            </w:r>
            <w:r>
              <w:rPr>
                <w:rFonts w:cs="Arial"/>
              </w:rPr>
              <w:t>7</w:t>
            </w:r>
          </w:p>
        </w:tc>
      </w:tr>
      <w:tr w:rsidR="005C58F1" w:rsidRPr="00497387" w14:paraId="270C7FF2" w14:textId="77777777" w:rsidTr="00A3586F">
        <w:tc>
          <w:tcPr>
            <w:tcW w:w="2254" w:type="dxa"/>
          </w:tcPr>
          <w:p w14:paraId="75A73578" w14:textId="77777777" w:rsidR="005C58F1" w:rsidRPr="00497387" w:rsidRDefault="005C58F1" w:rsidP="00A3586F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Review Period</w:t>
            </w:r>
          </w:p>
        </w:tc>
        <w:tc>
          <w:tcPr>
            <w:tcW w:w="2254" w:type="dxa"/>
          </w:tcPr>
          <w:p w14:paraId="2ABB2904" w14:textId="5054325C" w:rsidR="005C58F1" w:rsidRPr="00497387" w:rsidRDefault="00AC3A11" w:rsidP="00C005D5">
            <w:pPr>
              <w:rPr>
                <w:rFonts w:cs="Arial"/>
              </w:rPr>
            </w:pPr>
            <w:r>
              <w:rPr>
                <w:rFonts w:cs="Arial"/>
              </w:rPr>
              <w:t>Annually</w:t>
            </w:r>
          </w:p>
        </w:tc>
        <w:tc>
          <w:tcPr>
            <w:tcW w:w="2254" w:type="dxa"/>
          </w:tcPr>
          <w:p w14:paraId="692151FF" w14:textId="77777777" w:rsidR="005C58F1" w:rsidRPr="00497387" w:rsidRDefault="005C58F1" w:rsidP="00A3586F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Approving Body</w:t>
            </w:r>
          </w:p>
        </w:tc>
        <w:tc>
          <w:tcPr>
            <w:tcW w:w="2254" w:type="dxa"/>
          </w:tcPr>
          <w:p w14:paraId="3E5391C8" w14:textId="5007E671" w:rsidR="005C58F1" w:rsidRPr="00497387" w:rsidRDefault="005C58F1" w:rsidP="00A3586F">
            <w:pPr>
              <w:rPr>
                <w:rFonts w:cs="Arial"/>
              </w:rPr>
            </w:pPr>
            <w:r w:rsidRPr="00497387">
              <w:rPr>
                <w:rFonts w:cs="Arial"/>
              </w:rPr>
              <w:t>Full Council</w:t>
            </w:r>
          </w:p>
        </w:tc>
      </w:tr>
    </w:tbl>
    <w:p w14:paraId="25953C09" w14:textId="77777777" w:rsidR="005C58F1" w:rsidRPr="00497387" w:rsidRDefault="005C58F1" w:rsidP="005C58F1">
      <w:pPr>
        <w:pStyle w:val="Heading2"/>
        <w:rPr>
          <w:rFonts w:asciiTheme="minorHAnsi" w:hAnsiTheme="minorHAnsi" w:cs="Arial"/>
        </w:rPr>
      </w:pPr>
      <w:r w:rsidRPr="00497387">
        <w:rPr>
          <w:rFonts w:asciiTheme="minorHAnsi" w:hAnsiTheme="minorHAnsi" w:cs="Arial"/>
        </w:rPr>
        <w:t>Policy Status</w:t>
      </w:r>
    </w:p>
    <w:p w14:paraId="692CE5EE" w14:textId="77777777" w:rsidR="005C58F1" w:rsidRPr="00497387" w:rsidRDefault="005C58F1" w:rsidP="005C58F1">
      <w:pPr>
        <w:pStyle w:val="Heading2"/>
        <w:rPr>
          <w:rFonts w:asciiTheme="minorHAnsi" w:hAnsiTheme="minorHAnsi" w:cs="Arial"/>
        </w:rPr>
      </w:pPr>
    </w:p>
    <w:p w14:paraId="7A7DD24B" w14:textId="77777777" w:rsidR="005C58F1" w:rsidRPr="00497387" w:rsidRDefault="005C58F1" w:rsidP="005C58F1">
      <w:pPr>
        <w:pStyle w:val="Heading2"/>
        <w:rPr>
          <w:rFonts w:asciiTheme="minorHAnsi" w:hAnsiTheme="minorHAnsi" w:cs="Arial"/>
        </w:rPr>
      </w:pPr>
      <w:r w:rsidRPr="00497387">
        <w:rPr>
          <w:rFonts w:asciiTheme="minorHAnsi" w:hAnsiTheme="minorHAnsi" w:cs="Arial"/>
        </w:rPr>
        <w:t>Version History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5C58F1" w:rsidRPr="00497387" w14:paraId="521ACE5C" w14:textId="77777777" w:rsidTr="00A3586F">
        <w:tc>
          <w:tcPr>
            <w:tcW w:w="2254" w:type="dxa"/>
          </w:tcPr>
          <w:p w14:paraId="47F98A98" w14:textId="77777777" w:rsidR="005C58F1" w:rsidRPr="00497387" w:rsidRDefault="005C58F1" w:rsidP="00A3586F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Date</w:t>
            </w:r>
          </w:p>
        </w:tc>
        <w:tc>
          <w:tcPr>
            <w:tcW w:w="2254" w:type="dxa"/>
          </w:tcPr>
          <w:p w14:paraId="4B46D318" w14:textId="77777777" w:rsidR="005C58F1" w:rsidRPr="00497387" w:rsidRDefault="005C58F1" w:rsidP="00A3586F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Version</w:t>
            </w:r>
          </w:p>
        </w:tc>
        <w:tc>
          <w:tcPr>
            <w:tcW w:w="2254" w:type="dxa"/>
          </w:tcPr>
          <w:p w14:paraId="771D0C71" w14:textId="77777777" w:rsidR="005C58F1" w:rsidRPr="00497387" w:rsidRDefault="005C58F1" w:rsidP="00A3586F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Approval</w:t>
            </w:r>
          </w:p>
        </w:tc>
        <w:tc>
          <w:tcPr>
            <w:tcW w:w="2254" w:type="dxa"/>
          </w:tcPr>
          <w:p w14:paraId="30734B41" w14:textId="77777777" w:rsidR="005C58F1" w:rsidRPr="00497387" w:rsidRDefault="005C58F1" w:rsidP="00A3586F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Status</w:t>
            </w:r>
          </w:p>
        </w:tc>
      </w:tr>
      <w:tr w:rsidR="005C58F1" w:rsidRPr="00497387" w14:paraId="41657480" w14:textId="77777777" w:rsidTr="00A3586F">
        <w:tc>
          <w:tcPr>
            <w:tcW w:w="2254" w:type="dxa"/>
          </w:tcPr>
          <w:p w14:paraId="696B7FC7" w14:textId="10FAC66F" w:rsidR="005C58F1" w:rsidRPr="00497387" w:rsidRDefault="00AC3A11" w:rsidP="00A3586F">
            <w:pPr>
              <w:rPr>
                <w:rFonts w:cs="Arial"/>
              </w:rPr>
            </w:pPr>
            <w:r>
              <w:rPr>
                <w:rFonts w:cs="Arial"/>
              </w:rPr>
              <w:t>April 2017</w:t>
            </w:r>
          </w:p>
        </w:tc>
        <w:tc>
          <w:tcPr>
            <w:tcW w:w="2254" w:type="dxa"/>
          </w:tcPr>
          <w:p w14:paraId="5C11E5C2" w14:textId="428BEA1C" w:rsidR="005C58F1" w:rsidRPr="00497387" w:rsidRDefault="00AC3A11" w:rsidP="00A3586F">
            <w:pPr>
              <w:rPr>
                <w:rFonts w:cs="Arial"/>
              </w:rPr>
            </w:pPr>
            <w:r>
              <w:rPr>
                <w:rFonts w:cs="Arial"/>
              </w:rPr>
              <w:t>0.1</w:t>
            </w:r>
          </w:p>
        </w:tc>
        <w:tc>
          <w:tcPr>
            <w:tcW w:w="2254" w:type="dxa"/>
          </w:tcPr>
          <w:p w14:paraId="35A835F8" w14:textId="6F786C73" w:rsidR="005C58F1" w:rsidRPr="00497387" w:rsidRDefault="008A45C2" w:rsidP="00A3586F">
            <w:pPr>
              <w:rPr>
                <w:rFonts w:cs="Arial"/>
              </w:rPr>
            </w:pPr>
            <w:r>
              <w:rPr>
                <w:rFonts w:cs="Arial"/>
              </w:rPr>
              <w:t>Full Council</w:t>
            </w:r>
          </w:p>
        </w:tc>
        <w:tc>
          <w:tcPr>
            <w:tcW w:w="2254" w:type="dxa"/>
          </w:tcPr>
          <w:p w14:paraId="112B338D" w14:textId="3D693AAA" w:rsidR="005C58F1" w:rsidRPr="00497387" w:rsidRDefault="00AC3A11" w:rsidP="00A3586F">
            <w:pPr>
              <w:rPr>
                <w:rFonts w:cs="Arial"/>
              </w:rPr>
            </w:pPr>
            <w:r>
              <w:rPr>
                <w:rFonts w:cs="Arial"/>
              </w:rPr>
              <w:t>Adopted Policy</w:t>
            </w:r>
          </w:p>
        </w:tc>
      </w:tr>
      <w:tr w:rsidR="00AC3A11" w:rsidRPr="00497387" w14:paraId="58B2B63C" w14:textId="77777777" w:rsidTr="00A3586F">
        <w:tc>
          <w:tcPr>
            <w:tcW w:w="2254" w:type="dxa"/>
          </w:tcPr>
          <w:p w14:paraId="73D6AE07" w14:textId="40B1554C" w:rsidR="00AC3A11" w:rsidRDefault="00AC3A11" w:rsidP="00A3586F">
            <w:pPr>
              <w:rPr>
                <w:rFonts w:cs="Arial"/>
              </w:rPr>
            </w:pPr>
            <w:r>
              <w:rPr>
                <w:rFonts w:cs="Arial"/>
              </w:rPr>
              <w:t>October 2021</w:t>
            </w:r>
          </w:p>
        </w:tc>
        <w:tc>
          <w:tcPr>
            <w:tcW w:w="2254" w:type="dxa"/>
          </w:tcPr>
          <w:p w14:paraId="0DDF259A" w14:textId="5B128382" w:rsidR="00AC3A11" w:rsidRPr="00497387" w:rsidRDefault="00AC3A11" w:rsidP="00A3586F">
            <w:pPr>
              <w:rPr>
                <w:rFonts w:cs="Arial"/>
              </w:rPr>
            </w:pPr>
            <w:r w:rsidRPr="00497387">
              <w:rPr>
                <w:rFonts w:cs="Arial"/>
              </w:rPr>
              <w:t>0.</w:t>
            </w:r>
            <w:r>
              <w:rPr>
                <w:rFonts w:cs="Arial"/>
              </w:rPr>
              <w:t>2</w:t>
            </w:r>
          </w:p>
        </w:tc>
        <w:tc>
          <w:tcPr>
            <w:tcW w:w="2254" w:type="dxa"/>
          </w:tcPr>
          <w:p w14:paraId="44B23D84" w14:textId="0332DEE1" w:rsidR="00AC3A11" w:rsidRPr="00497387" w:rsidRDefault="008A45C2" w:rsidP="00A3586F">
            <w:pPr>
              <w:rPr>
                <w:rFonts w:cs="Arial"/>
              </w:rPr>
            </w:pPr>
            <w:r>
              <w:rPr>
                <w:rFonts w:cs="Arial"/>
              </w:rPr>
              <w:t>Full Council</w:t>
            </w:r>
          </w:p>
        </w:tc>
        <w:tc>
          <w:tcPr>
            <w:tcW w:w="2254" w:type="dxa"/>
          </w:tcPr>
          <w:p w14:paraId="04EED01E" w14:textId="1786B4E6" w:rsidR="00AC3A11" w:rsidRDefault="00BE16E9" w:rsidP="00A3586F">
            <w:pPr>
              <w:rPr>
                <w:rFonts w:cs="Arial"/>
              </w:rPr>
            </w:pPr>
            <w:r>
              <w:rPr>
                <w:rFonts w:cs="Arial"/>
              </w:rPr>
              <w:t xml:space="preserve">Updated </w:t>
            </w:r>
            <w:r w:rsidR="00C80908">
              <w:rPr>
                <w:rFonts w:cs="Arial"/>
              </w:rPr>
              <w:t>Policy</w:t>
            </w:r>
          </w:p>
        </w:tc>
      </w:tr>
    </w:tbl>
    <w:p w14:paraId="69D44554" w14:textId="77777777" w:rsidR="005C58F1" w:rsidRPr="00497387" w:rsidRDefault="005C58F1" w:rsidP="005C58F1">
      <w:pPr>
        <w:rPr>
          <w:rFonts w:cs="Arial"/>
        </w:rPr>
      </w:pPr>
    </w:p>
    <w:p w14:paraId="6174A693" w14:textId="55F6AAB0" w:rsidR="00CB3C52" w:rsidRDefault="00CB3C52" w:rsidP="005C58F1">
      <w:pPr>
        <w:pStyle w:val="Heading2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Related Policies and Other References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CB3C52" w14:paraId="276F6D1E" w14:textId="77777777" w:rsidTr="00CB3C52">
        <w:tc>
          <w:tcPr>
            <w:tcW w:w="2263" w:type="dxa"/>
          </w:tcPr>
          <w:p w14:paraId="2A0F7347" w14:textId="1E9187F9" w:rsidR="00CB3C52" w:rsidRDefault="00CB3C52" w:rsidP="00CB3C52">
            <w:r w:rsidRPr="00CB3C52">
              <w:rPr>
                <w:rFonts w:cs="Arial"/>
                <w:b/>
                <w:bCs/>
              </w:rPr>
              <w:t>Policy Reference Code</w:t>
            </w:r>
          </w:p>
        </w:tc>
        <w:tc>
          <w:tcPr>
            <w:tcW w:w="6753" w:type="dxa"/>
          </w:tcPr>
          <w:p w14:paraId="2DC631C0" w14:textId="7A33DCD4" w:rsidR="00CB3C52" w:rsidRDefault="00CB3C52" w:rsidP="00CB3C52">
            <w:r w:rsidRPr="00CB3C52">
              <w:rPr>
                <w:rFonts w:cs="Arial"/>
                <w:b/>
                <w:bCs/>
              </w:rPr>
              <w:t>Policy Name</w:t>
            </w:r>
          </w:p>
        </w:tc>
      </w:tr>
      <w:tr w:rsidR="00CB3C52" w14:paraId="164AB2D9" w14:textId="77777777" w:rsidTr="00CB3C52">
        <w:tc>
          <w:tcPr>
            <w:tcW w:w="2263" w:type="dxa"/>
          </w:tcPr>
          <w:p w14:paraId="3240E0BE" w14:textId="4206154B" w:rsidR="00CB3C52" w:rsidRPr="00A57A74" w:rsidRDefault="0023312F" w:rsidP="00CB3C52">
            <w:pPr>
              <w:rPr>
                <w:highlight w:val="yellow"/>
              </w:rPr>
            </w:pPr>
            <w:r>
              <w:rPr>
                <w:rFonts w:ascii="Arial" w:hAnsi="Arial" w:cs="Arial"/>
              </w:rPr>
              <w:t>CE3</w:t>
            </w:r>
          </w:p>
        </w:tc>
        <w:tc>
          <w:tcPr>
            <w:tcW w:w="6753" w:type="dxa"/>
          </w:tcPr>
          <w:p w14:paraId="7DFAB6FB" w14:textId="06324F83" w:rsidR="00CB3C52" w:rsidRDefault="00A57A74" w:rsidP="00CB3C52">
            <w:r>
              <w:t>Data Protection</w:t>
            </w:r>
            <w:r w:rsidR="004F30E4">
              <w:t xml:space="preserve"> Policy</w:t>
            </w:r>
          </w:p>
        </w:tc>
      </w:tr>
      <w:tr w:rsidR="00CB3C52" w14:paraId="2B892FB1" w14:textId="77777777" w:rsidTr="00CB3C52">
        <w:tc>
          <w:tcPr>
            <w:tcW w:w="2263" w:type="dxa"/>
          </w:tcPr>
          <w:p w14:paraId="34EBEF4F" w14:textId="1C7299AC" w:rsidR="00CB3C52" w:rsidRPr="00A57A74" w:rsidRDefault="0023312F" w:rsidP="00CB3C52">
            <w:pPr>
              <w:rPr>
                <w:highlight w:val="yellow"/>
              </w:rPr>
            </w:pPr>
            <w:r>
              <w:rPr>
                <w:rFonts w:ascii="Arial" w:hAnsi="Arial" w:cs="Arial"/>
              </w:rPr>
              <w:t>CE5</w:t>
            </w:r>
          </w:p>
        </w:tc>
        <w:tc>
          <w:tcPr>
            <w:tcW w:w="6753" w:type="dxa"/>
          </w:tcPr>
          <w:p w14:paraId="5A4887A8" w14:textId="160F5FE4" w:rsidR="00CB3C52" w:rsidRDefault="00A57A74" w:rsidP="00CB3C52">
            <w:r>
              <w:t>IT</w:t>
            </w:r>
            <w:r w:rsidR="008A45C2">
              <w:t xml:space="preserve"> &amp; Cyber Security</w:t>
            </w:r>
            <w:r>
              <w:t xml:space="preserve"> </w:t>
            </w:r>
            <w:r w:rsidR="004F30E4">
              <w:t>Policy</w:t>
            </w:r>
          </w:p>
        </w:tc>
      </w:tr>
      <w:tr w:rsidR="007E06C8" w14:paraId="11BAF94E" w14:textId="77777777" w:rsidTr="0023312F">
        <w:tc>
          <w:tcPr>
            <w:tcW w:w="2263" w:type="dxa"/>
            <w:shd w:val="clear" w:color="auto" w:fill="FFFFFF" w:themeFill="background1"/>
          </w:tcPr>
          <w:p w14:paraId="7736D520" w14:textId="10BD0042" w:rsidR="007E06C8" w:rsidRPr="0023312F" w:rsidRDefault="0023312F" w:rsidP="00CB3C52">
            <w:r w:rsidRPr="0023312F">
              <w:t>HRP24</w:t>
            </w:r>
          </w:p>
        </w:tc>
        <w:tc>
          <w:tcPr>
            <w:tcW w:w="6753" w:type="dxa"/>
          </w:tcPr>
          <w:p w14:paraId="0D9B1681" w14:textId="04A419DD" w:rsidR="007E06C8" w:rsidRDefault="00A57A74" w:rsidP="00CB3C52">
            <w:r>
              <w:t>Whistleblowing Policy</w:t>
            </w:r>
          </w:p>
        </w:tc>
      </w:tr>
      <w:tr w:rsidR="00F972C0" w14:paraId="5A77FD62" w14:textId="77777777" w:rsidTr="0023312F">
        <w:tc>
          <w:tcPr>
            <w:tcW w:w="2263" w:type="dxa"/>
            <w:shd w:val="clear" w:color="auto" w:fill="FFFFFF" w:themeFill="background1"/>
          </w:tcPr>
          <w:p w14:paraId="3D8E215F" w14:textId="6ADD0B9A" w:rsidR="00F972C0" w:rsidRPr="0023312F" w:rsidRDefault="0023312F" w:rsidP="00CB3C52">
            <w:r w:rsidRPr="0023312F">
              <w:t>CE1</w:t>
            </w:r>
          </w:p>
        </w:tc>
        <w:tc>
          <w:tcPr>
            <w:tcW w:w="6753" w:type="dxa"/>
          </w:tcPr>
          <w:p w14:paraId="10A30EB5" w14:textId="5C522AA7" w:rsidR="00F972C0" w:rsidRDefault="00F972C0" w:rsidP="00CB3C52">
            <w:r>
              <w:t>Bring Your Own Device Policy</w:t>
            </w:r>
          </w:p>
        </w:tc>
      </w:tr>
    </w:tbl>
    <w:p w14:paraId="2140AFB7" w14:textId="77777777" w:rsidR="00CB3C52" w:rsidRDefault="00CB3C52" w:rsidP="005C58F1">
      <w:pPr>
        <w:pStyle w:val="Heading2"/>
        <w:rPr>
          <w:rFonts w:asciiTheme="minorHAnsi" w:hAnsiTheme="minorHAnsi" w:cs="Arial"/>
        </w:rPr>
      </w:pPr>
    </w:p>
    <w:p w14:paraId="40FE60A0" w14:textId="53272EF1" w:rsidR="005C58F1" w:rsidRPr="00497387" w:rsidRDefault="005C58F1" w:rsidP="005C58F1">
      <w:pPr>
        <w:pStyle w:val="Heading2"/>
        <w:rPr>
          <w:rFonts w:asciiTheme="minorHAnsi" w:hAnsiTheme="minorHAnsi" w:cs="Arial"/>
        </w:rPr>
      </w:pPr>
      <w:r w:rsidRPr="00497387">
        <w:rPr>
          <w:rFonts w:asciiTheme="minorHAnsi" w:hAnsiTheme="minorHAnsi" w:cs="Arial"/>
        </w:rPr>
        <w:t>Table of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5C58F1" w:rsidRPr="00497387" w14:paraId="1047B754" w14:textId="77777777" w:rsidTr="00290E36">
        <w:tc>
          <w:tcPr>
            <w:tcW w:w="2263" w:type="dxa"/>
          </w:tcPr>
          <w:p w14:paraId="79CDA75F" w14:textId="77777777" w:rsidR="005C58F1" w:rsidRPr="00497387" w:rsidRDefault="005C58F1" w:rsidP="00A3586F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Section</w:t>
            </w:r>
          </w:p>
        </w:tc>
        <w:tc>
          <w:tcPr>
            <w:tcW w:w="6753" w:type="dxa"/>
          </w:tcPr>
          <w:p w14:paraId="619AF221" w14:textId="77777777" w:rsidR="005C58F1" w:rsidRPr="00497387" w:rsidRDefault="005C58F1" w:rsidP="00A3586F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Title</w:t>
            </w:r>
          </w:p>
        </w:tc>
      </w:tr>
      <w:tr w:rsidR="005C58F1" w:rsidRPr="00497387" w14:paraId="3D53ACCC" w14:textId="77777777" w:rsidTr="00290E36">
        <w:tc>
          <w:tcPr>
            <w:tcW w:w="2263" w:type="dxa"/>
          </w:tcPr>
          <w:p w14:paraId="2A50D51A" w14:textId="77777777" w:rsidR="005C58F1" w:rsidRPr="00497387" w:rsidRDefault="005C58F1" w:rsidP="00A3586F">
            <w:pPr>
              <w:rPr>
                <w:rFonts w:cs="Arial"/>
              </w:rPr>
            </w:pPr>
            <w:r w:rsidRPr="00497387">
              <w:rPr>
                <w:rFonts w:cs="Arial"/>
              </w:rPr>
              <w:t>1.0</w:t>
            </w:r>
          </w:p>
        </w:tc>
        <w:tc>
          <w:tcPr>
            <w:tcW w:w="6753" w:type="dxa"/>
          </w:tcPr>
          <w:p w14:paraId="7A0C1A23" w14:textId="77777777" w:rsidR="005C58F1" w:rsidRPr="00497387" w:rsidRDefault="005C58F1" w:rsidP="00A3586F">
            <w:pPr>
              <w:rPr>
                <w:rFonts w:cs="Arial"/>
              </w:rPr>
            </w:pPr>
            <w:r w:rsidRPr="00497387">
              <w:rPr>
                <w:rFonts w:cs="Arial"/>
              </w:rPr>
              <w:t>Introduction</w:t>
            </w:r>
          </w:p>
        </w:tc>
      </w:tr>
      <w:tr w:rsidR="005C58F1" w:rsidRPr="00497387" w14:paraId="0B530D0B" w14:textId="77777777" w:rsidTr="00290E36">
        <w:tc>
          <w:tcPr>
            <w:tcW w:w="2263" w:type="dxa"/>
          </w:tcPr>
          <w:p w14:paraId="4E18E028" w14:textId="77777777" w:rsidR="005C58F1" w:rsidRPr="00497387" w:rsidRDefault="005C58F1" w:rsidP="00A3586F">
            <w:pPr>
              <w:rPr>
                <w:rFonts w:cs="Arial"/>
              </w:rPr>
            </w:pPr>
            <w:r w:rsidRPr="00497387">
              <w:rPr>
                <w:rFonts w:cs="Arial"/>
              </w:rPr>
              <w:t>2.0</w:t>
            </w:r>
          </w:p>
        </w:tc>
        <w:tc>
          <w:tcPr>
            <w:tcW w:w="6753" w:type="dxa"/>
          </w:tcPr>
          <w:p w14:paraId="2B5C3467" w14:textId="7C3D58F8" w:rsidR="005C58F1" w:rsidRPr="00497387" w:rsidRDefault="006C3EA8" w:rsidP="00A3586F">
            <w:pPr>
              <w:rPr>
                <w:rFonts w:cs="Arial"/>
              </w:rPr>
            </w:pPr>
            <w:r>
              <w:rPr>
                <w:rFonts w:cs="Arial"/>
              </w:rPr>
              <w:t>Retention of Documents</w:t>
            </w:r>
          </w:p>
        </w:tc>
      </w:tr>
      <w:tr w:rsidR="005C58F1" w:rsidRPr="00497387" w14:paraId="655FF6B3" w14:textId="77777777" w:rsidTr="00290E36">
        <w:tc>
          <w:tcPr>
            <w:tcW w:w="2263" w:type="dxa"/>
          </w:tcPr>
          <w:p w14:paraId="0C280643" w14:textId="77777777" w:rsidR="005C58F1" w:rsidRPr="00497387" w:rsidRDefault="005C58F1" w:rsidP="00A3586F">
            <w:pPr>
              <w:rPr>
                <w:rFonts w:cs="Arial"/>
              </w:rPr>
            </w:pPr>
            <w:r w:rsidRPr="00497387">
              <w:rPr>
                <w:rFonts w:cs="Arial"/>
              </w:rPr>
              <w:t>3.0</w:t>
            </w:r>
          </w:p>
        </w:tc>
        <w:tc>
          <w:tcPr>
            <w:tcW w:w="6753" w:type="dxa"/>
          </w:tcPr>
          <w:p w14:paraId="7684F2B5" w14:textId="14CD4B40" w:rsidR="005C58F1" w:rsidRPr="00497387" w:rsidRDefault="006C3EA8" w:rsidP="00A3586F">
            <w:pPr>
              <w:rPr>
                <w:rFonts w:cs="Arial"/>
              </w:rPr>
            </w:pPr>
            <w:r>
              <w:rPr>
                <w:rFonts w:cs="Arial"/>
              </w:rPr>
              <w:t>Retention of Documents for Legal Purposes</w:t>
            </w:r>
          </w:p>
        </w:tc>
      </w:tr>
      <w:tr w:rsidR="005C58F1" w:rsidRPr="00497387" w14:paraId="16B4250F" w14:textId="77777777" w:rsidTr="00290E36">
        <w:tc>
          <w:tcPr>
            <w:tcW w:w="2263" w:type="dxa"/>
          </w:tcPr>
          <w:p w14:paraId="2D880F10" w14:textId="77777777" w:rsidR="005C58F1" w:rsidRPr="00497387" w:rsidRDefault="005C58F1" w:rsidP="00A3586F">
            <w:pPr>
              <w:rPr>
                <w:rFonts w:cs="Arial"/>
              </w:rPr>
            </w:pPr>
            <w:r w:rsidRPr="00497387">
              <w:rPr>
                <w:rFonts w:cs="Arial"/>
              </w:rPr>
              <w:t>4.0</w:t>
            </w:r>
          </w:p>
        </w:tc>
        <w:tc>
          <w:tcPr>
            <w:tcW w:w="6753" w:type="dxa"/>
          </w:tcPr>
          <w:p w14:paraId="57B6B114" w14:textId="2C8CC053" w:rsidR="005C58F1" w:rsidRPr="00497387" w:rsidRDefault="006C3EA8" w:rsidP="00A3586F">
            <w:pPr>
              <w:rPr>
                <w:rFonts w:cs="Arial"/>
              </w:rPr>
            </w:pPr>
            <w:r>
              <w:rPr>
                <w:rFonts w:cs="Arial"/>
              </w:rPr>
              <w:t>Disposal</w:t>
            </w:r>
          </w:p>
        </w:tc>
      </w:tr>
      <w:tr w:rsidR="005C58F1" w:rsidRPr="00497387" w14:paraId="038BAF4B" w14:textId="77777777" w:rsidTr="00290E36">
        <w:tc>
          <w:tcPr>
            <w:tcW w:w="2263" w:type="dxa"/>
          </w:tcPr>
          <w:p w14:paraId="17FE6D4B" w14:textId="77777777" w:rsidR="005C58F1" w:rsidRPr="00497387" w:rsidRDefault="005C58F1" w:rsidP="00A3586F">
            <w:pPr>
              <w:rPr>
                <w:rFonts w:cs="Arial"/>
              </w:rPr>
            </w:pPr>
            <w:r w:rsidRPr="00497387">
              <w:rPr>
                <w:rFonts w:cs="Arial"/>
              </w:rPr>
              <w:t>5.0</w:t>
            </w:r>
          </w:p>
        </w:tc>
        <w:tc>
          <w:tcPr>
            <w:tcW w:w="6753" w:type="dxa"/>
          </w:tcPr>
          <w:p w14:paraId="16B39C9B" w14:textId="6B502024" w:rsidR="006C3EA8" w:rsidRPr="00497387" w:rsidRDefault="006C3EA8" w:rsidP="00A3586F">
            <w:pPr>
              <w:rPr>
                <w:rFonts w:cs="Arial"/>
              </w:rPr>
            </w:pPr>
            <w:r>
              <w:rPr>
                <w:rFonts w:cs="Arial"/>
              </w:rPr>
              <w:t>Responsibility</w:t>
            </w:r>
          </w:p>
        </w:tc>
      </w:tr>
    </w:tbl>
    <w:p w14:paraId="75560C96" w14:textId="77777777" w:rsidR="006C3EA8" w:rsidRDefault="006C3EA8" w:rsidP="005C58F1">
      <w:pPr>
        <w:tabs>
          <w:tab w:val="left" w:pos="7300"/>
        </w:tabs>
        <w:rPr>
          <w:rFonts w:cs="Arial"/>
        </w:rPr>
      </w:pPr>
    </w:p>
    <w:p w14:paraId="752CF916" w14:textId="7BEE0580" w:rsidR="005C58F1" w:rsidRPr="00497387" w:rsidRDefault="005C58F1" w:rsidP="005C58F1">
      <w:pPr>
        <w:tabs>
          <w:tab w:val="left" w:pos="7300"/>
        </w:tabs>
        <w:rPr>
          <w:rFonts w:cs="Arial"/>
        </w:rPr>
      </w:pPr>
      <w:r w:rsidRPr="00497387">
        <w:rPr>
          <w:rFonts w:cs="Arial"/>
        </w:rPr>
        <w:tab/>
      </w:r>
    </w:p>
    <w:p w14:paraId="595CAD90" w14:textId="77777777" w:rsidR="005C58F1" w:rsidRPr="00497387" w:rsidRDefault="005C58F1" w:rsidP="005C58F1">
      <w:pPr>
        <w:rPr>
          <w:rFonts w:cs="Arial"/>
        </w:rPr>
      </w:pPr>
    </w:p>
    <w:p w14:paraId="0C758B01" w14:textId="77777777" w:rsidR="004869D4" w:rsidRDefault="004869D4" w:rsidP="00717A3D">
      <w:pPr>
        <w:rPr>
          <w:rFonts w:cs="Arial"/>
        </w:rPr>
      </w:pPr>
    </w:p>
    <w:p w14:paraId="2016EA76" w14:textId="77777777" w:rsidR="00132BAE" w:rsidRDefault="00132BAE" w:rsidP="00717A3D">
      <w:pPr>
        <w:rPr>
          <w:rFonts w:cs="Arial"/>
        </w:rPr>
      </w:pPr>
    </w:p>
    <w:p w14:paraId="17B3C602" w14:textId="77777777" w:rsidR="00221E1F" w:rsidRPr="00497387" w:rsidRDefault="00221E1F" w:rsidP="00717A3D">
      <w:pPr>
        <w:rPr>
          <w:rFonts w:cs="Arial"/>
        </w:rPr>
      </w:pPr>
    </w:p>
    <w:p w14:paraId="5DFD9AA1" w14:textId="77777777" w:rsidR="005C58F1" w:rsidRPr="00497387" w:rsidRDefault="005C58F1" w:rsidP="00717A3D">
      <w:pPr>
        <w:rPr>
          <w:rFonts w:cs="Arial"/>
        </w:rPr>
      </w:pPr>
    </w:p>
    <w:p w14:paraId="2D3F9E8E" w14:textId="77777777" w:rsidR="005C58F1" w:rsidRPr="00497387" w:rsidRDefault="005C58F1" w:rsidP="00717A3D">
      <w:pPr>
        <w:rPr>
          <w:rFonts w:cs="Arial"/>
        </w:rPr>
      </w:pPr>
    </w:p>
    <w:p w14:paraId="3F4A3A3B" w14:textId="5E2FBD64" w:rsidR="003B638D" w:rsidRDefault="00CA02E8" w:rsidP="008A45C2">
      <w:pPr>
        <w:pStyle w:val="Heading2"/>
        <w:numPr>
          <w:ilvl w:val="0"/>
          <w:numId w:val="2"/>
        </w:numPr>
        <w:rPr>
          <w:rFonts w:ascii="Arial" w:hAnsi="Arial" w:cs="Arial"/>
          <w:b/>
          <w:bCs/>
          <w:color w:val="auto"/>
          <w:sz w:val="24"/>
          <w:szCs w:val="24"/>
        </w:rPr>
      </w:pPr>
      <w:r w:rsidRPr="00812D02">
        <w:rPr>
          <w:rFonts w:ascii="Arial" w:hAnsi="Arial" w:cs="Arial"/>
          <w:b/>
          <w:bCs/>
          <w:color w:val="auto"/>
          <w:sz w:val="24"/>
          <w:szCs w:val="24"/>
        </w:rPr>
        <w:lastRenderedPageBreak/>
        <w:t>Introduction</w:t>
      </w:r>
    </w:p>
    <w:p w14:paraId="17675BD8" w14:textId="77777777" w:rsidR="00430C76" w:rsidRDefault="00430C76" w:rsidP="00430C76">
      <w:pPr>
        <w:pStyle w:val="ListParagraph"/>
        <w:ind w:left="1440"/>
        <w:rPr>
          <w:rFonts w:ascii="Arial" w:hAnsi="Arial" w:cs="Arial"/>
        </w:rPr>
      </w:pPr>
    </w:p>
    <w:p w14:paraId="08FFAADA" w14:textId="200FC0E2" w:rsidR="0028133D" w:rsidRDefault="0023676B" w:rsidP="00AA1EB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C07F46">
        <w:rPr>
          <w:rFonts w:ascii="Arial" w:hAnsi="Arial" w:cs="Arial"/>
        </w:rPr>
        <w:t xml:space="preserve">The </w:t>
      </w:r>
      <w:r w:rsidRPr="00442D81">
        <w:rPr>
          <w:rFonts w:ascii="Arial" w:hAnsi="Arial" w:cs="Arial"/>
        </w:rPr>
        <w:t xml:space="preserve">purpose of this document is </w:t>
      </w:r>
      <w:r w:rsidR="001165EE">
        <w:rPr>
          <w:rFonts w:ascii="Arial" w:hAnsi="Arial" w:cs="Arial"/>
        </w:rPr>
        <w:t xml:space="preserve">for Seaford Town Council </w:t>
      </w:r>
      <w:r w:rsidRPr="00442D81">
        <w:rPr>
          <w:rFonts w:ascii="Arial" w:hAnsi="Arial" w:cs="Arial"/>
        </w:rPr>
        <w:t xml:space="preserve">to provide a corporate policy framework to ensure that </w:t>
      </w:r>
      <w:proofErr w:type="gramStart"/>
      <w:r>
        <w:rPr>
          <w:rFonts w:ascii="Arial" w:hAnsi="Arial" w:cs="Arial"/>
        </w:rPr>
        <w:t xml:space="preserve">particular </w:t>
      </w:r>
      <w:r w:rsidRPr="00442D81">
        <w:rPr>
          <w:rFonts w:ascii="Arial" w:hAnsi="Arial" w:cs="Arial"/>
        </w:rPr>
        <w:t>documents</w:t>
      </w:r>
      <w:proofErr w:type="gramEnd"/>
      <w:r w:rsidRPr="00442D81">
        <w:rPr>
          <w:rFonts w:ascii="Arial" w:hAnsi="Arial" w:cs="Arial"/>
        </w:rPr>
        <w:t xml:space="preserve"> (or sets of documents) are dealt with in the correct manner</w:t>
      </w:r>
      <w:r w:rsidR="00C07F46">
        <w:rPr>
          <w:rFonts w:ascii="Arial" w:hAnsi="Arial" w:cs="Arial"/>
        </w:rPr>
        <w:t xml:space="preserve">, </w:t>
      </w:r>
      <w:r w:rsidRPr="00442D81">
        <w:rPr>
          <w:rFonts w:ascii="Arial" w:hAnsi="Arial" w:cs="Arial"/>
        </w:rPr>
        <w:t>being retained and/or disposed of in the correct method and timescale.</w:t>
      </w:r>
    </w:p>
    <w:p w14:paraId="57C682E4" w14:textId="77777777" w:rsidR="00430C76" w:rsidRPr="00C07F46" w:rsidRDefault="00430C76" w:rsidP="00AA1EBE">
      <w:pPr>
        <w:pStyle w:val="ListParagraph"/>
        <w:ind w:left="1440"/>
        <w:jc w:val="both"/>
        <w:rPr>
          <w:rFonts w:ascii="Arial" w:hAnsi="Arial" w:cs="Arial"/>
        </w:rPr>
      </w:pPr>
    </w:p>
    <w:p w14:paraId="6D49F08C" w14:textId="34243CD7" w:rsidR="00430C76" w:rsidRDefault="0023676B" w:rsidP="00AA1EB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C07F46">
        <w:rPr>
          <w:rFonts w:ascii="Arial" w:hAnsi="Arial" w:cs="Arial"/>
        </w:rPr>
        <w:t xml:space="preserve">This policy </w:t>
      </w:r>
      <w:r w:rsidR="00B00E9F">
        <w:rPr>
          <w:rFonts w:ascii="Arial" w:hAnsi="Arial" w:cs="Arial"/>
        </w:rPr>
        <w:t>provides</w:t>
      </w:r>
      <w:r w:rsidR="00B00E9F" w:rsidRPr="00C07F46">
        <w:rPr>
          <w:rFonts w:ascii="Arial" w:hAnsi="Arial" w:cs="Arial"/>
        </w:rPr>
        <w:t xml:space="preserve"> </w:t>
      </w:r>
      <w:r w:rsidRPr="00C07F46">
        <w:rPr>
          <w:rFonts w:ascii="Arial" w:hAnsi="Arial" w:cs="Arial"/>
        </w:rPr>
        <w:t xml:space="preserve">the Council </w:t>
      </w:r>
      <w:r w:rsidR="00B00E9F">
        <w:rPr>
          <w:rFonts w:ascii="Arial" w:hAnsi="Arial" w:cs="Arial"/>
        </w:rPr>
        <w:t xml:space="preserve">with </w:t>
      </w:r>
      <w:r w:rsidRPr="00442D81">
        <w:rPr>
          <w:rFonts w:ascii="Arial" w:hAnsi="Arial" w:cs="Arial"/>
        </w:rPr>
        <w:t>a system for the management of paper and electronic records. The Town Clerk is responsible for ensuring all</w:t>
      </w:r>
      <w:r w:rsidDel="006C263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Council documents are managed accordingly.</w:t>
      </w:r>
    </w:p>
    <w:p w14:paraId="1E4B904E" w14:textId="77777777" w:rsidR="00430C76" w:rsidRPr="00430C76" w:rsidRDefault="00430C76" w:rsidP="00AA1EBE">
      <w:pPr>
        <w:pStyle w:val="ListParagraph"/>
        <w:ind w:left="1440"/>
        <w:jc w:val="both"/>
        <w:rPr>
          <w:rFonts w:ascii="Arial" w:hAnsi="Arial" w:cs="Arial"/>
        </w:rPr>
      </w:pPr>
    </w:p>
    <w:p w14:paraId="51F70327" w14:textId="2EDA39B3" w:rsidR="00430C76" w:rsidRDefault="00C07F46" w:rsidP="00AA1EB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C07F46">
        <w:rPr>
          <w:rFonts w:ascii="Arial" w:hAnsi="Arial" w:cs="Arial"/>
        </w:rPr>
        <w:t xml:space="preserve">This policy </w:t>
      </w:r>
      <w:r>
        <w:rPr>
          <w:rFonts w:ascii="Arial" w:hAnsi="Arial" w:cs="Arial"/>
        </w:rPr>
        <w:t>is based on the National Association of Local Council</w:t>
      </w:r>
      <w:r w:rsidR="008A45C2">
        <w:rPr>
          <w:rFonts w:ascii="Arial" w:hAnsi="Arial" w:cs="Arial"/>
        </w:rPr>
        <w:t>’</w:t>
      </w:r>
      <w:r>
        <w:rPr>
          <w:rFonts w:ascii="Arial" w:hAnsi="Arial" w:cs="Arial"/>
        </w:rPr>
        <w:t xml:space="preserve">s Legal Topic Advice Note on Local Council`s Documents and Records (updated 3 August 2022) </w:t>
      </w:r>
      <w:r w:rsidR="006C263F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 xml:space="preserve">therefore </w:t>
      </w:r>
      <w:r w:rsidR="00B00E9F">
        <w:rPr>
          <w:rFonts w:ascii="Arial" w:hAnsi="Arial" w:cs="Arial"/>
        </w:rPr>
        <w:t xml:space="preserve">contains </w:t>
      </w:r>
      <w:r>
        <w:rPr>
          <w:rFonts w:ascii="Arial" w:hAnsi="Arial" w:cs="Arial"/>
        </w:rPr>
        <w:t>legal requirements and recommended practice within the sector.</w:t>
      </w:r>
    </w:p>
    <w:p w14:paraId="44DC7DBD" w14:textId="77777777" w:rsidR="00430C76" w:rsidRPr="00430C76" w:rsidRDefault="00430C76" w:rsidP="00AA1EBE">
      <w:pPr>
        <w:pStyle w:val="ListParagraph"/>
        <w:ind w:left="1440"/>
        <w:jc w:val="both"/>
        <w:rPr>
          <w:rFonts w:ascii="Arial" w:hAnsi="Arial" w:cs="Arial"/>
        </w:rPr>
      </w:pPr>
    </w:p>
    <w:p w14:paraId="71FC9554" w14:textId="2261BD11" w:rsidR="00C07F46" w:rsidRDefault="00BF03F5" w:rsidP="00AA1EB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>This</w:t>
      </w:r>
      <w:r w:rsidR="00C07F46">
        <w:rPr>
          <w:rFonts w:ascii="Arial" w:hAnsi="Arial" w:cs="Arial"/>
        </w:rPr>
        <w:t xml:space="preserve"> policy</w:t>
      </w:r>
      <w:r w:rsidR="00C07F46" w:rsidDel="00BF03F5">
        <w:rPr>
          <w:rFonts w:ascii="Arial" w:hAnsi="Arial" w:cs="Arial"/>
        </w:rPr>
        <w:t xml:space="preserve"> </w:t>
      </w:r>
      <w:r w:rsidR="00C07F46">
        <w:rPr>
          <w:rFonts w:ascii="Arial" w:hAnsi="Arial" w:cs="Arial"/>
        </w:rPr>
        <w:t>includes both paper and electronic copies where</w:t>
      </w:r>
      <w:r>
        <w:rPr>
          <w:rFonts w:ascii="Arial" w:hAnsi="Arial" w:cs="Arial"/>
        </w:rPr>
        <w:t>ver</w:t>
      </w:r>
      <w:r w:rsidR="00C07F46">
        <w:rPr>
          <w:rFonts w:ascii="Arial" w:hAnsi="Arial" w:cs="Arial"/>
        </w:rPr>
        <w:t xml:space="preserve"> the policy refers to </w:t>
      </w:r>
      <w:r w:rsidR="008A45C2">
        <w:rPr>
          <w:rFonts w:ascii="Arial" w:hAnsi="Arial" w:cs="Arial"/>
        </w:rPr>
        <w:t>‘</w:t>
      </w:r>
      <w:proofErr w:type="gramStart"/>
      <w:r w:rsidR="00C07F46">
        <w:rPr>
          <w:rFonts w:ascii="Arial" w:hAnsi="Arial" w:cs="Arial"/>
        </w:rPr>
        <w:t>documents</w:t>
      </w:r>
      <w:r w:rsidR="008A45C2">
        <w:rPr>
          <w:rFonts w:ascii="Arial" w:hAnsi="Arial" w:cs="Arial"/>
        </w:rPr>
        <w:t>’</w:t>
      </w:r>
      <w:proofErr w:type="gramEnd"/>
      <w:r w:rsidR="00C07F46">
        <w:rPr>
          <w:rFonts w:ascii="Arial" w:hAnsi="Arial" w:cs="Arial"/>
        </w:rPr>
        <w:t>.</w:t>
      </w:r>
    </w:p>
    <w:p w14:paraId="361975D2" w14:textId="77777777" w:rsidR="00430C76" w:rsidRDefault="00430C76" w:rsidP="00430C76">
      <w:pPr>
        <w:pStyle w:val="ListParagraph"/>
        <w:ind w:left="1440"/>
        <w:rPr>
          <w:rFonts w:ascii="Arial" w:hAnsi="Arial" w:cs="Arial"/>
        </w:rPr>
      </w:pPr>
    </w:p>
    <w:p w14:paraId="7BB201D6" w14:textId="43545610" w:rsidR="00C07F46" w:rsidRDefault="00C07F46" w:rsidP="008A45C2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Retention of Documents</w:t>
      </w:r>
    </w:p>
    <w:p w14:paraId="13EEB19B" w14:textId="77777777" w:rsidR="00346D99" w:rsidRDefault="00346D99" w:rsidP="008A45C2">
      <w:pPr>
        <w:pStyle w:val="ListParagraph"/>
        <w:rPr>
          <w:rFonts w:ascii="Arial" w:hAnsi="Arial" w:cs="Arial"/>
          <w:b/>
          <w:bCs/>
        </w:rPr>
      </w:pPr>
    </w:p>
    <w:p w14:paraId="1521D74C" w14:textId="01599DBE" w:rsidR="00346D99" w:rsidRDefault="00346D99" w:rsidP="00AA1EB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346D99">
        <w:rPr>
          <w:rFonts w:ascii="Arial" w:hAnsi="Arial" w:cs="Arial"/>
        </w:rPr>
        <w:t>Certa</w:t>
      </w:r>
      <w:r>
        <w:rPr>
          <w:rFonts w:ascii="Arial" w:hAnsi="Arial" w:cs="Arial"/>
        </w:rPr>
        <w:t xml:space="preserve">in </w:t>
      </w:r>
      <w:r w:rsidRPr="00346D99">
        <w:rPr>
          <w:rFonts w:ascii="Arial" w:hAnsi="Arial" w:cs="Arial"/>
        </w:rPr>
        <w:t xml:space="preserve">important documents must be retained for </w:t>
      </w:r>
      <w:r w:rsidR="00BF03F5">
        <w:rPr>
          <w:rFonts w:ascii="Arial" w:hAnsi="Arial" w:cs="Arial"/>
        </w:rPr>
        <w:t>legal</w:t>
      </w:r>
      <w:r w:rsidR="00BF03F5" w:rsidRPr="00346D99">
        <w:rPr>
          <w:rFonts w:ascii="Arial" w:hAnsi="Arial" w:cs="Arial"/>
        </w:rPr>
        <w:t xml:space="preserve"> </w:t>
      </w:r>
      <w:r w:rsidRPr="00346D99">
        <w:rPr>
          <w:rFonts w:ascii="Arial" w:hAnsi="Arial" w:cs="Arial"/>
        </w:rPr>
        <w:t>reasons</w:t>
      </w:r>
      <w:r w:rsidR="004405CA">
        <w:rPr>
          <w:rFonts w:ascii="Arial" w:hAnsi="Arial" w:cs="Arial"/>
        </w:rPr>
        <w:t>,</w:t>
      </w:r>
      <w:r w:rsidRPr="00346D99">
        <w:rPr>
          <w:rFonts w:ascii="Arial" w:hAnsi="Arial" w:cs="Arial"/>
        </w:rPr>
        <w:t xml:space="preserve"> </w:t>
      </w:r>
      <w:r w:rsidR="004405CA">
        <w:rPr>
          <w:rFonts w:ascii="Arial" w:hAnsi="Arial" w:cs="Arial"/>
        </w:rPr>
        <w:t>for example for</w:t>
      </w:r>
      <w:r w:rsidRPr="00346D99">
        <w:rPr>
          <w:rFonts w:ascii="Arial" w:hAnsi="Arial" w:cs="Arial"/>
        </w:rPr>
        <w:t xml:space="preserve"> audit purposes, staff management, tax liabilities and the eventuality of legal disputes and legal proceedings.</w:t>
      </w:r>
    </w:p>
    <w:p w14:paraId="705E67F0" w14:textId="77777777" w:rsidR="00430C76" w:rsidRDefault="00430C76" w:rsidP="00AA1EBE">
      <w:pPr>
        <w:pStyle w:val="ListParagraph"/>
        <w:ind w:left="1440"/>
        <w:jc w:val="both"/>
        <w:rPr>
          <w:rFonts w:ascii="Arial" w:hAnsi="Arial" w:cs="Arial"/>
        </w:rPr>
      </w:pPr>
    </w:p>
    <w:p w14:paraId="06128425" w14:textId="2EDF86B9" w:rsidR="00430C76" w:rsidRDefault="002334D8" w:rsidP="00AA1EBE">
      <w:pPr>
        <w:pStyle w:val="ListParagraph"/>
        <w:numPr>
          <w:ilvl w:val="1"/>
          <w:numId w:val="1"/>
        </w:numPr>
        <w:ind w:left="1418"/>
        <w:jc w:val="both"/>
        <w:rPr>
          <w:rFonts w:ascii="Arial" w:hAnsi="Arial" w:cs="Arial"/>
        </w:rPr>
      </w:pPr>
      <w:r w:rsidRPr="00346D99">
        <w:rPr>
          <w:rFonts w:ascii="Arial" w:hAnsi="Arial" w:cs="Arial"/>
        </w:rPr>
        <w:t>Attached at Appendix A to this policy is the appropriate minimum document retention periods which must be observed.</w:t>
      </w:r>
    </w:p>
    <w:p w14:paraId="4A1AF168" w14:textId="77777777" w:rsidR="00430C76" w:rsidRPr="00430C76" w:rsidRDefault="00430C76" w:rsidP="00AA1EBE">
      <w:pPr>
        <w:pStyle w:val="ListParagraph"/>
        <w:ind w:left="1418"/>
        <w:jc w:val="both"/>
        <w:rPr>
          <w:rFonts w:ascii="Arial" w:hAnsi="Arial" w:cs="Arial"/>
        </w:rPr>
      </w:pPr>
    </w:p>
    <w:p w14:paraId="26116A3C" w14:textId="62E0485B" w:rsidR="00346D99" w:rsidRDefault="004405CA" w:rsidP="00AA1EB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>Notwithstanding</w:t>
      </w:r>
      <w:r w:rsidR="00346D99" w:rsidRPr="00346D99">
        <w:rPr>
          <w:rFonts w:ascii="Arial" w:hAnsi="Arial" w:cs="Arial"/>
        </w:rPr>
        <w:t xml:space="preserve"> the above </w:t>
      </w:r>
      <w:r w:rsidR="00346D99" w:rsidRPr="00346D99" w:rsidDel="002334D8">
        <w:rPr>
          <w:rFonts w:ascii="Arial" w:hAnsi="Arial" w:cs="Arial"/>
        </w:rPr>
        <w:t xml:space="preserve">documents </w:t>
      </w:r>
      <w:r w:rsidR="002334D8">
        <w:rPr>
          <w:rFonts w:ascii="Arial" w:hAnsi="Arial" w:cs="Arial"/>
        </w:rPr>
        <w:t>should</w:t>
      </w:r>
      <w:r w:rsidR="002334D8" w:rsidRPr="00346D99">
        <w:rPr>
          <w:rFonts w:ascii="Arial" w:hAnsi="Arial" w:cs="Arial"/>
        </w:rPr>
        <w:t xml:space="preserve"> </w:t>
      </w:r>
      <w:r w:rsidR="00346D99" w:rsidRPr="00346D99">
        <w:rPr>
          <w:rFonts w:ascii="Arial" w:hAnsi="Arial" w:cs="Arial"/>
        </w:rPr>
        <w:t>be destroyed if they are no longer of use or relevant. If there is any doubt, the document will be retained until advice has been sought from the Council’s Proper Officer</w:t>
      </w:r>
      <w:r w:rsidR="008A45C2">
        <w:rPr>
          <w:rFonts w:ascii="Arial" w:hAnsi="Arial" w:cs="Arial"/>
        </w:rPr>
        <w:t xml:space="preserve"> (the Town Clerk)</w:t>
      </w:r>
      <w:r w:rsidR="00346D99" w:rsidRPr="00346D99">
        <w:rPr>
          <w:rFonts w:ascii="Arial" w:hAnsi="Arial" w:cs="Arial"/>
        </w:rPr>
        <w:t xml:space="preserve"> and</w:t>
      </w:r>
      <w:r w:rsidR="004C32A8">
        <w:rPr>
          <w:rFonts w:ascii="Arial" w:hAnsi="Arial" w:cs="Arial"/>
        </w:rPr>
        <w:t>/or</w:t>
      </w:r>
      <w:r w:rsidR="00346D99" w:rsidRPr="00346D99">
        <w:rPr>
          <w:rFonts w:ascii="Arial" w:hAnsi="Arial" w:cs="Arial"/>
        </w:rPr>
        <w:t xml:space="preserve"> designated Data Protection Officer (HR &amp; </w:t>
      </w:r>
      <w:r w:rsidR="008A45C2">
        <w:rPr>
          <w:rFonts w:ascii="Arial" w:hAnsi="Arial" w:cs="Arial"/>
        </w:rPr>
        <w:t>OD</w:t>
      </w:r>
      <w:r w:rsidR="008A45C2" w:rsidRPr="00346D99">
        <w:rPr>
          <w:rFonts w:ascii="Arial" w:hAnsi="Arial" w:cs="Arial"/>
        </w:rPr>
        <w:t xml:space="preserve"> </w:t>
      </w:r>
      <w:r w:rsidR="00346D99" w:rsidRPr="00346D99">
        <w:rPr>
          <w:rFonts w:ascii="Arial" w:hAnsi="Arial" w:cs="Arial"/>
        </w:rPr>
        <w:t>Manager).</w:t>
      </w:r>
    </w:p>
    <w:p w14:paraId="565F04B6" w14:textId="77777777" w:rsidR="00D66318" w:rsidRPr="00D66318" w:rsidRDefault="00D66318" w:rsidP="00D66318">
      <w:pPr>
        <w:pStyle w:val="ListParagraph"/>
        <w:ind w:left="1440"/>
        <w:rPr>
          <w:rFonts w:ascii="Arial" w:hAnsi="Arial" w:cs="Arial"/>
        </w:rPr>
      </w:pPr>
    </w:p>
    <w:p w14:paraId="3314E2AA" w14:textId="4F85BD40" w:rsidR="00207155" w:rsidRDefault="00207155" w:rsidP="008A45C2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Retention of Documents for Legal Purposes</w:t>
      </w:r>
    </w:p>
    <w:p w14:paraId="7A420B16" w14:textId="77777777" w:rsidR="00207155" w:rsidRDefault="00207155" w:rsidP="008A45C2">
      <w:pPr>
        <w:pStyle w:val="ListParagraph"/>
        <w:rPr>
          <w:rFonts w:ascii="Arial" w:hAnsi="Arial" w:cs="Arial"/>
          <w:b/>
          <w:bCs/>
        </w:rPr>
      </w:pPr>
    </w:p>
    <w:p w14:paraId="521EB971" w14:textId="0D02B8D0" w:rsidR="00207155" w:rsidRDefault="00207155" w:rsidP="00AA1EB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Most </w:t>
      </w:r>
      <w:r w:rsidRPr="00442D81">
        <w:rPr>
          <w:rFonts w:ascii="Arial" w:hAnsi="Arial" w:cs="Arial"/>
        </w:rPr>
        <w:t>legal proceedings are governed by the Limitation Act 1980</w:t>
      </w:r>
      <w:r>
        <w:rPr>
          <w:rFonts w:ascii="Arial" w:hAnsi="Arial" w:cs="Arial"/>
        </w:rPr>
        <w:t xml:space="preserve">, </w:t>
      </w:r>
      <w:r w:rsidRPr="00442D81">
        <w:rPr>
          <w:rFonts w:ascii="Arial" w:hAnsi="Arial" w:cs="Arial"/>
        </w:rPr>
        <w:t>as amended.</w:t>
      </w:r>
      <w:r>
        <w:rPr>
          <w:rFonts w:ascii="Arial" w:hAnsi="Arial" w:cs="Arial"/>
        </w:rPr>
        <w:t xml:space="preserve"> </w:t>
      </w:r>
    </w:p>
    <w:p w14:paraId="4AA50D55" w14:textId="77777777" w:rsidR="00430C76" w:rsidRDefault="00430C76" w:rsidP="00AA1EBE">
      <w:pPr>
        <w:pStyle w:val="ListParagraph"/>
        <w:ind w:left="1440"/>
        <w:jc w:val="both"/>
        <w:rPr>
          <w:rFonts w:ascii="Arial" w:hAnsi="Arial" w:cs="Arial"/>
        </w:rPr>
      </w:pPr>
    </w:p>
    <w:p w14:paraId="0137A819" w14:textId="05A00A7C" w:rsidR="00207155" w:rsidRDefault="00207155" w:rsidP="00AA1EB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442D81">
        <w:rPr>
          <w:rFonts w:ascii="Arial" w:hAnsi="Arial" w:cs="Arial"/>
        </w:rPr>
        <w:t xml:space="preserve">This </w:t>
      </w:r>
      <w:r w:rsidR="004C32A8">
        <w:rPr>
          <w:rFonts w:ascii="Arial" w:hAnsi="Arial" w:cs="Arial"/>
        </w:rPr>
        <w:t xml:space="preserve">1980 </w:t>
      </w:r>
      <w:r w:rsidRPr="00442D81">
        <w:rPr>
          <w:rFonts w:ascii="Arial" w:hAnsi="Arial" w:cs="Arial"/>
        </w:rPr>
        <w:t>Act provides that legal claims may not be commenced after a specified period. The specified period varies, depending on the type of claim in question</w:t>
      </w:r>
      <w:r>
        <w:rPr>
          <w:rFonts w:ascii="Arial" w:hAnsi="Arial" w:cs="Arial"/>
        </w:rPr>
        <w:t>.</w:t>
      </w:r>
    </w:p>
    <w:p w14:paraId="4AAC734B" w14:textId="08762C7E" w:rsidR="00207155" w:rsidRDefault="00207155" w:rsidP="00AA1EB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442D81">
        <w:rPr>
          <w:rFonts w:ascii="Arial" w:hAnsi="Arial" w:cs="Arial"/>
        </w:rPr>
        <w:lastRenderedPageBreak/>
        <w:t>The table below sets out the limitation periods for the different categories of claim. The reference to ‘category’ in the table refers to claims brought in respect of that category.</w:t>
      </w:r>
    </w:p>
    <w:p w14:paraId="09A73645" w14:textId="77777777" w:rsidR="00430C76" w:rsidRDefault="00430C76" w:rsidP="00430C76">
      <w:pPr>
        <w:pStyle w:val="ListParagraph"/>
        <w:ind w:left="1440"/>
        <w:rPr>
          <w:rFonts w:ascii="Arial" w:hAnsi="Arial" w:cs="Arial"/>
        </w:rPr>
      </w:pPr>
    </w:p>
    <w:tbl>
      <w:tblPr>
        <w:tblStyle w:val="TableGrid"/>
        <w:tblW w:w="0" w:type="auto"/>
        <w:tblInd w:w="1535" w:type="dxa"/>
        <w:tblLook w:val="04A0" w:firstRow="1" w:lastRow="0" w:firstColumn="1" w:lastColumn="0" w:noHBand="0" w:noVBand="1"/>
      </w:tblPr>
      <w:tblGrid>
        <w:gridCol w:w="3681"/>
        <w:gridCol w:w="2268"/>
      </w:tblGrid>
      <w:tr w:rsidR="00207155" w:rsidRPr="008A45C2" w14:paraId="4382E04F" w14:textId="77777777" w:rsidTr="004C3F1B">
        <w:tc>
          <w:tcPr>
            <w:tcW w:w="3681" w:type="dxa"/>
            <w:shd w:val="clear" w:color="auto" w:fill="A5C9EB" w:themeFill="text2" w:themeFillTint="40"/>
          </w:tcPr>
          <w:p w14:paraId="1E4E78A4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  <w:b/>
              </w:rPr>
            </w:pPr>
            <w:r w:rsidRPr="008A45C2">
              <w:rPr>
                <w:rFonts w:ascii="Arial" w:hAnsi="Arial" w:cs="Arial"/>
                <w:b/>
              </w:rPr>
              <w:t>Category</w:t>
            </w:r>
          </w:p>
        </w:tc>
        <w:tc>
          <w:tcPr>
            <w:tcW w:w="2268" w:type="dxa"/>
            <w:shd w:val="clear" w:color="auto" w:fill="A5C9EB" w:themeFill="text2" w:themeFillTint="40"/>
          </w:tcPr>
          <w:p w14:paraId="4376E6D9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  <w:b/>
              </w:rPr>
            </w:pPr>
            <w:r w:rsidRPr="008A45C2">
              <w:rPr>
                <w:rFonts w:ascii="Arial" w:hAnsi="Arial" w:cs="Arial"/>
                <w:b/>
              </w:rPr>
              <w:t>Limitation Period</w:t>
            </w:r>
          </w:p>
        </w:tc>
      </w:tr>
      <w:tr w:rsidR="00207155" w:rsidRPr="008A45C2" w14:paraId="72368980" w14:textId="77777777" w:rsidTr="00207155">
        <w:tc>
          <w:tcPr>
            <w:tcW w:w="3681" w:type="dxa"/>
          </w:tcPr>
          <w:p w14:paraId="0EE40980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Negligence (and other ‘Torts’)</w:t>
            </w:r>
          </w:p>
        </w:tc>
        <w:tc>
          <w:tcPr>
            <w:tcW w:w="2268" w:type="dxa"/>
          </w:tcPr>
          <w:p w14:paraId="5D4D1BF6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6 years</w:t>
            </w:r>
          </w:p>
        </w:tc>
      </w:tr>
      <w:tr w:rsidR="00207155" w:rsidRPr="008A45C2" w14:paraId="54E9CB4C" w14:textId="77777777" w:rsidTr="00207155">
        <w:tc>
          <w:tcPr>
            <w:tcW w:w="3681" w:type="dxa"/>
          </w:tcPr>
          <w:p w14:paraId="3145EB3D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Defamation</w:t>
            </w:r>
          </w:p>
        </w:tc>
        <w:tc>
          <w:tcPr>
            <w:tcW w:w="2268" w:type="dxa"/>
          </w:tcPr>
          <w:p w14:paraId="625E40D3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1 year</w:t>
            </w:r>
          </w:p>
        </w:tc>
      </w:tr>
      <w:tr w:rsidR="00207155" w:rsidRPr="008A45C2" w14:paraId="4A8CE8F5" w14:textId="77777777" w:rsidTr="00207155">
        <w:tc>
          <w:tcPr>
            <w:tcW w:w="3681" w:type="dxa"/>
          </w:tcPr>
          <w:p w14:paraId="28290AFC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Contract</w:t>
            </w:r>
          </w:p>
        </w:tc>
        <w:tc>
          <w:tcPr>
            <w:tcW w:w="2268" w:type="dxa"/>
          </w:tcPr>
          <w:p w14:paraId="4997405C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6 years</w:t>
            </w:r>
          </w:p>
        </w:tc>
      </w:tr>
      <w:tr w:rsidR="00207155" w:rsidRPr="008A45C2" w14:paraId="4B5AD352" w14:textId="77777777" w:rsidTr="00207155">
        <w:tc>
          <w:tcPr>
            <w:tcW w:w="3681" w:type="dxa"/>
          </w:tcPr>
          <w:p w14:paraId="1AD1C92F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Leases</w:t>
            </w:r>
          </w:p>
        </w:tc>
        <w:tc>
          <w:tcPr>
            <w:tcW w:w="2268" w:type="dxa"/>
          </w:tcPr>
          <w:p w14:paraId="7D1FE32B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12 years</w:t>
            </w:r>
          </w:p>
        </w:tc>
      </w:tr>
      <w:tr w:rsidR="00207155" w:rsidRPr="008A45C2" w14:paraId="6C33B5AD" w14:textId="77777777" w:rsidTr="00207155">
        <w:tc>
          <w:tcPr>
            <w:tcW w:w="3681" w:type="dxa"/>
          </w:tcPr>
          <w:p w14:paraId="7669BD70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Sums recoverable by statute</w:t>
            </w:r>
          </w:p>
        </w:tc>
        <w:tc>
          <w:tcPr>
            <w:tcW w:w="2268" w:type="dxa"/>
          </w:tcPr>
          <w:p w14:paraId="51956AEC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6 years</w:t>
            </w:r>
          </w:p>
        </w:tc>
      </w:tr>
      <w:tr w:rsidR="00207155" w:rsidRPr="008A45C2" w14:paraId="08D928AC" w14:textId="77777777" w:rsidTr="00207155">
        <w:tc>
          <w:tcPr>
            <w:tcW w:w="3681" w:type="dxa"/>
          </w:tcPr>
          <w:p w14:paraId="16CD94CD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Personal Injury</w:t>
            </w:r>
          </w:p>
        </w:tc>
        <w:tc>
          <w:tcPr>
            <w:tcW w:w="2268" w:type="dxa"/>
          </w:tcPr>
          <w:p w14:paraId="67D24620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3 years</w:t>
            </w:r>
          </w:p>
        </w:tc>
      </w:tr>
      <w:tr w:rsidR="00207155" w:rsidRPr="008A45C2" w14:paraId="5E113E4E" w14:textId="77777777" w:rsidTr="00207155">
        <w:tc>
          <w:tcPr>
            <w:tcW w:w="3681" w:type="dxa"/>
          </w:tcPr>
          <w:p w14:paraId="0DFA094E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To Recover Land</w:t>
            </w:r>
          </w:p>
        </w:tc>
        <w:tc>
          <w:tcPr>
            <w:tcW w:w="2268" w:type="dxa"/>
          </w:tcPr>
          <w:p w14:paraId="4C43BF5D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12 years</w:t>
            </w:r>
          </w:p>
        </w:tc>
      </w:tr>
      <w:tr w:rsidR="00207155" w:rsidRPr="008A45C2" w14:paraId="699A0A93" w14:textId="77777777" w:rsidTr="00207155">
        <w:tc>
          <w:tcPr>
            <w:tcW w:w="3681" w:type="dxa"/>
          </w:tcPr>
          <w:p w14:paraId="56902946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Rent</w:t>
            </w:r>
          </w:p>
        </w:tc>
        <w:tc>
          <w:tcPr>
            <w:tcW w:w="2268" w:type="dxa"/>
          </w:tcPr>
          <w:p w14:paraId="738C54B1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6 years</w:t>
            </w:r>
          </w:p>
        </w:tc>
      </w:tr>
      <w:tr w:rsidR="00207155" w:rsidRPr="008A45C2" w14:paraId="76038852" w14:textId="77777777" w:rsidTr="00207155">
        <w:tc>
          <w:tcPr>
            <w:tcW w:w="3681" w:type="dxa"/>
          </w:tcPr>
          <w:p w14:paraId="5594A868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Breach of Trust</w:t>
            </w:r>
          </w:p>
        </w:tc>
        <w:tc>
          <w:tcPr>
            <w:tcW w:w="2268" w:type="dxa"/>
          </w:tcPr>
          <w:p w14:paraId="430D730D" w14:textId="77777777" w:rsidR="00207155" w:rsidRPr="008A45C2" w:rsidRDefault="00207155" w:rsidP="00A3586F">
            <w:pPr>
              <w:ind w:right="-188"/>
              <w:jc w:val="both"/>
              <w:rPr>
                <w:rFonts w:ascii="Arial" w:hAnsi="Arial" w:cs="Arial"/>
              </w:rPr>
            </w:pPr>
            <w:r w:rsidRPr="008A45C2">
              <w:rPr>
                <w:rFonts w:ascii="Arial" w:hAnsi="Arial" w:cs="Arial"/>
              </w:rPr>
              <w:t>None</w:t>
            </w:r>
          </w:p>
        </w:tc>
      </w:tr>
    </w:tbl>
    <w:p w14:paraId="7F4F548C" w14:textId="77777777" w:rsidR="00346D99" w:rsidRPr="004C3F1B" w:rsidRDefault="00346D99" w:rsidP="004C3F1B">
      <w:pPr>
        <w:jc w:val="both"/>
        <w:rPr>
          <w:rFonts w:cs="Arial"/>
        </w:rPr>
      </w:pPr>
    </w:p>
    <w:p w14:paraId="54EBDC3C" w14:textId="211EA3EB" w:rsidR="00346D99" w:rsidRPr="00430C76" w:rsidRDefault="00207155" w:rsidP="00B2479E">
      <w:pPr>
        <w:pStyle w:val="ListParagraph"/>
        <w:numPr>
          <w:ilvl w:val="1"/>
          <w:numId w:val="1"/>
        </w:numPr>
        <w:ind w:left="1440"/>
        <w:jc w:val="both"/>
        <w:rPr>
          <w:rFonts w:cs="Arial"/>
        </w:rPr>
      </w:pPr>
      <w:r w:rsidRPr="00207155">
        <w:rPr>
          <w:rFonts w:ascii="Arial" w:hAnsi="Arial" w:cs="Arial"/>
        </w:rPr>
        <w:t xml:space="preserve">It should be noted that </w:t>
      </w:r>
      <w:r w:rsidRPr="00442D81">
        <w:rPr>
          <w:rFonts w:ascii="Arial" w:hAnsi="Arial" w:cs="Arial"/>
        </w:rPr>
        <w:t>some limitation periods can be extended</w:t>
      </w:r>
      <w:r>
        <w:rPr>
          <w:rFonts w:ascii="Arial" w:hAnsi="Arial" w:cs="Arial"/>
        </w:rPr>
        <w:t>, including:</w:t>
      </w:r>
    </w:p>
    <w:p w14:paraId="31EC8E19" w14:textId="77777777" w:rsidR="00430C76" w:rsidRPr="00207155" w:rsidRDefault="00430C76" w:rsidP="00B2479E">
      <w:pPr>
        <w:pStyle w:val="ListParagraph"/>
        <w:ind w:left="1440"/>
        <w:jc w:val="both"/>
        <w:rPr>
          <w:rFonts w:cs="Arial"/>
        </w:rPr>
      </w:pPr>
    </w:p>
    <w:p w14:paraId="7A1A0454" w14:textId="77777777" w:rsidR="00D23EE4" w:rsidRPr="00D23EE4" w:rsidRDefault="00207155" w:rsidP="00B2479E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D23EE4">
        <w:rPr>
          <w:rFonts w:ascii="Arial" w:hAnsi="Arial" w:cs="Arial"/>
        </w:rPr>
        <w:t>Where individuals do not become aware of damage until a later date (e.g., in the case of disease)</w:t>
      </w:r>
    </w:p>
    <w:p w14:paraId="25137585" w14:textId="5325126F" w:rsidR="00D23EE4" w:rsidRPr="00D23EE4" w:rsidRDefault="00D23EE4" w:rsidP="00B2479E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D23EE4">
        <w:rPr>
          <w:rFonts w:ascii="Arial" w:hAnsi="Arial" w:cs="Arial"/>
        </w:rPr>
        <w:t>Where damage is hidden (e.g.</w:t>
      </w:r>
      <w:r>
        <w:rPr>
          <w:rFonts w:ascii="Arial" w:hAnsi="Arial" w:cs="Arial"/>
        </w:rPr>
        <w:t>,</w:t>
      </w:r>
      <w:r w:rsidRPr="00D23EE4">
        <w:rPr>
          <w:rFonts w:ascii="Arial" w:hAnsi="Arial" w:cs="Arial"/>
        </w:rPr>
        <w:t xml:space="preserve"> to a building)</w:t>
      </w:r>
    </w:p>
    <w:p w14:paraId="6BC96BBE" w14:textId="79786722" w:rsidR="00D23EE4" w:rsidRPr="00442D81" w:rsidRDefault="00D23EE4" w:rsidP="00B2479E">
      <w:pPr>
        <w:pStyle w:val="ListParagraph"/>
        <w:numPr>
          <w:ilvl w:val="0"/>
          <w:numId w:val="3"/>
        </w:numPr>
        <w:spacing w:before="120" w:after="120" w:line="259" w:lineRule="auto"/>
        <w:ind w:right="-187"/>
        <w:jc w:val="both"/>
        <w:rPr>
          <w:rFonts w:ascii="Arial" w:hAnsi="Arial" w:cs="Arial"/>
        </w:rPr>
      </w:pPr>
      <w:r w:rsidRPr="00442D81">
        <w:rPr>
          <w:rFonts w:ascii="Arial" w:hAnsi="Arial" w:cs="Arial"/>
        </w:rPr>
        <w:t xml:space="preserve">Where a person is a child or suffers from a mental </w:t>
      </w:r>
      <w:r w:rsidR="00B61F84">
        <w:rPr>
          <w:rFonts w:ascii="Arial" w:hAnsi="Arial" w:cs="Arial"/>
        </w:rPr>
        <w:t>in</w:t>
      </w:r>
      <w:r w:rsidRPr="00442D81">
        <w:rPr>
          <w:rFonts w:ascii="Arial" w:hAnsi="Arial" w:cs="Arial"/>
        </w:rPr>
        <w:t>capacity</w:t>
      </w:r>
    </w:p>
    <w:p w14:paraId="29373C47" w14:textId="77777777" w:rsidR="00D23EE4" w:rsidRPr="00442D81" w:rsidRDefault="00D23EE4" w:rsidP="00B2479E">
      <w:pPr>
        <w:pStyle w:val="ListParagraph"/>
        <w:numPr>
          <w:ilvl w:val="0"/>
          <w:numId w:val="3"/>
        </w:numPr>
        <w:spacing w:before="120" w:after="120" w:line="259" w:lineRule="auto"/>
        <w:ind w:right="-187"/>
        <w:jc w:val="both"/>
        <w:rPr>
          <w:rFonts w:ascii="Arial" w:hAnsi="Arial" w:cs="Arial"/>
        </w:rPr>
      </w:pPr>
      <w:r w:rsidRPr="00442D81">
        <w:rPr>
          <w:rFonts w:ascii="Arial" w:hAnsi="Arial" w:cs="Arial"/>
        </w:rPr>
        <w:t>Where there has been a mistake by both parties</w:t>
      </w:r>
    </w:p>
    <w:p w14:paraId="47104B21" w14:textId="0BC9598F" w:rsidR="00D23EE4" w:rsidRDefault="00D23EE4" w:rsidP="00B2479E">
      <w:pPr>
        <w:pStyle w:val="ListParagraph"/>
        <w:numPr>
          <w:ilvl w:val="0"/>
          <w:numId w:val="3"/>
        </w:numPr>
        <w:spacing w:before="120" w:after="120" w:line="259" w:lineRule="auto"/>
        <w:ind w:right="-187"/>
        <w:jc w:val="both"/>
        <w:rPr>
          <w:rFonts w:ascii="Arial" w:hAnsi="Arial" w:cs="Arial"/>
        </w:rPr>
      </w:pPr>
      <w:r w:rsidRPr="00442D81">
        <w:rPr>
          <w:rFonts w:ascii="Arial" w:hAnsi="Arial" w:cs="Arial"/>
        </w:rPr>
        <w:t>Where one party has defrauded another or concealed facts</w:t>
      </w:r>
    </w:p>
    <w:p w14:paraId="2C9E9058" w14:textId="77777777" w:rsidR="00430C76" w:rsidRDefault="00430C76" w:rsidP="00B2479E">
      <w:pPr>
        <w:pStyle w:val="ListParagraph"/>
        <w:spacing w:before="120" w:after="120" w:line="259" w:lineRule="auto"/>
        <w:ind w:left="1800" w:right="-187"/>
        <w:jc w:val="both"/>
        <w:rPr>
          <w:rFonts w:ascii="Arial" w:hAnsi="Arial" w:cs="Arial"/>
        </w:rPr>
      </w:pPr>
    </w:p>
    <w:p w14:paraId="24707C4C" w14:textId="05CA1D5D" w:rsidR="00D23EE4" w:rsidRDefault="00D23EE4" w:rsidP="00B2479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D23EE4">
        <w:rPr>
          <w:rFonts w:ascii="Arial" w:hAnsi="Arial" w:cs="Arial"/>
        </w:rPr>
        <w:t xml:space="preserve">Where the limitation periods above are longer than other periods specified in </w:t>
      </w:r>
      <w:r w:rsidR="00B61F84">
        <w:rPr>
          <w:rFonts w:ascii="Arial" w:hAnsi="Arial" w:cs="Arial"/>
        </w:rPr>
        <w:t>Appendix A</w:t>
      </w:r>
      <w:r w:rsidRPr="00D23EE4">
        <w:rPr>
          <w:rFonts w:ascii="Arial" w:hAnsi="Arial" w:cs="Arial"/>
        </w:rPr>
        <w:t xml:space="preserve">, the documentation should be kept for the longer period specified. </w:t>
      </w:r>
    </w:p>
    <w:p w14:paraId="673EAAA7" w14:textId="77777777" w:rsidR="00430C76" w:rsidRDefault="00430C76" w:rsidP="00B2479E">
      <w:pPr>
        <w:pStyle w:val="ListParagraph"/>
        <w:ind w:left="1440"/>
        <w:jc w:val="both"/>
        <w:rPr>
          <w:rFonts w:ascii="Arial" w:hAnsi="Arial" w:cs="Arial"/>
        </w:rPr>
      </w:pPr>
    </w:p>
    <w:p w14:paraId="57B1511E" w14:textId="77777777" w:rsidR="00AD68F0" w:rsidRDefault="00D23EE4" w:rsidP="00B2479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D23EE4">
        <w:rPr>
          <w:rFonts w:ascii="Arial" w:hAnsi="Arial" w:cs="Arial"/>
        </w:rPr>
        <w:t xml:space="preserve">Some types of legal proceedings may fall within two or more categories; in this instance, the longer period will be observed. </w:t>
      </w:r>
    </w:p>
    <w:p w14:paraId="45F12C2F" w14:textId="77777777" w:rsidR="00430C76" w:rsidRDefault="00430C76" w:rsidP="00B2479E">
      <w:pPr>
        <w:pStyle w:val="ListParagraph"/>
        <w:ind w:left="1440"/>
        <w:jc w:val="both"/>
        <w:rPr>
          <w:rFonts w:ascii="Arial" w:hAnsi="Arial" w:cs="Arial"/>
        </w:rPr>
      </w:pPr>
    </w:p>
    <w:p w14:paraId="0FF3FF43" w14:textId="2484C8C1" w:rsidR="00D23EE4" w:rsidRDefault="00D23EE4" w:rsidP="00B2479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D23EE4">
        <w:rPr>
          <w:rFonts w:ascii="Arial" w:hAnsi="Arial" w:cs="Arial"/>
        </w:rPr>
        <w:t>In</w:t>
      </w:r>
      <w:r w:rsidRPr="00D23EE4" w:rsidDel="00AD68F0">
        <w:rPr>
          <w:rFonts w:ascii="Arial" w:hAnsi="Arial" w:cs="Arial"/>
        </w:rPr>
        <w:t xml:space="preserve"> </w:t>
      </w:r>
      <w:r w:rsidRPr="00D23EE4">
        <w:rPr>
          <w:rFonts w:ascii="Arial" w:hAnsi="Arial" w:cs="Arial"/>
        </w:rPr>
        <w:t>circumstances</w:t>
      </w:r>
      <w:r w:rsidR="00AD68F0">
        <w:rPr>
          <w:rFonts w:ascii="Arial" w:hAnsi="Arial" w:cs="Arial"/>
        </w:rPr>
        <w:t xml:space="preserve"> where there is uncertainty</w:t>
      </w:r>
      <w:r w:rsidRPr="00D23EE4">
        <w:rPr>
          <w:rFonts w:ascii="Arial" w:hAnsi="Arial" w:cs="Arial"/>
        </w:rPr>
        <w:t>, the Town Clerk will consider</w:t>
      </w:r>
      <w:r w:rsidR="00AD68F0">
        <w:rPr>
          <w:rFonts w:ascii="Arial" w:hAnsi="Arial" w:cs="Arial"/>
        </w:rPr>
        <w:t xml:space="preserve"> the proportionality of retaining documents </w:t>
      </w:r>
      <w:proofErr w:type="gramStart"/>
      <w:r w:rsidR="00AD68F0">
        <w:rPr>
          <w:rFonts w:ascii="Arial" w:hAnsi="Arial" w:cs="Arial"/>
        </w:rPr>
        <w:t>giving consideration to</w:t>
      </w:r>
      <w:proofErr w:type="gramEnd"/>
      <w:r w:rsidRPr="00D23EE4">
        <w:rPr>
          <w:rFonts w:ascii="Arial" w:hAnsi="Arial" w:cs="Arial"/>
        </w:rPr>
        <w:t xml:space="preserve"> (</w:t>
      </w:r>
      <w:proofErr w:type="spellStart"/>
      <w:r w:rsidRPr="00D23EE4">
        <w:rPr>
          <w:rFonts w:ascii="Arial" w:hAnsi="Arial" w:cs="Arial"/>
        </w:rPr>
        <w:t>i</w:t>
      </w:r>
      <w:proofErr w:type="spellEnd"/>
      <w:r w:rsidRPr="00D23EE4">
        <w:rPr>
          <w:rFonts w:ascii="Arial" w:hAnsi="Arial" w:cs="Arial"/>
        </w:rPr>
        <w:t>) the costs of storing relevant documents and (ii) the risks of:</w:t>
      </w:r>
    </w:p>
    <w:p w14:paraId="67A0FA08" w14:textId="6A8A868A" w:rsidR="00D23EE4" w:rsidRDefault="00D23EE4" w:rsidP="00B2479E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Claims being made,</w:t>
      </w:r>
    </w:p>
    <w:p w14:paraId="5221D587" w14:textId="43C510B3" w:rsidR="00D23EE4" w:rsidRDefault="00D23EE4" w:rsidP="00B2479E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The value of the claims</w:t>
      </w:r>
    </w:p>
    <w:p w14:paraId="03B33614" w14:textId="13152F4A" w:rsidR="00D23EE4" w:rsidRPr="00812D02" w:rsidRDefault="00D23EE4" w:rsidP="00B2479E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 w:rsidRPr="00D23EE4">
        <w:rPr>
          <w:rFonts w:ascii="Arial" w:hAnsi="Arial" w:cs="Arial"/>
        </w:rPr>
        <w:t>The inability to defend any claims made should relevant documentation be destroyed.</w:t>
      </w:r>
    </w:p>
    <w:p w14:paraId="1821E801" w14:textId="7690422F" w:rsidR="00207155" w:rsidRDefault="00207155" w:rsidP="00AA1EBE">
      <w:pPr>
        <w:pStyle w:val="ListParagraph"/>
        <w:ind w:left="1440"/>
        <w:jc w:val="both"/>
        <w:rPr>
          <w:rFonts w:ascii="Arial" w:hAnsi="Arial" w:cs="Arial"/>
        </w:rPr>
      </w:pPr>
    </w:p>
    <w:p w14:paraId="1B450585" w14:textId="77777777" w:rsidR="00430C76" w:rsidRDefault="00430C76" w:rsidP="008A45C2">
      <w:pPr>
        <w:pStyle w:val="ListParagraph"/>
        <w:ind w:left="1440"/>
        <w:rPr>
          <w:rFonts w:ascii="Arial" w:hAnsi="Arial" w:cs="Arial"/>
        </w:rPr>
      </w:pPr>
    </w:p>
    <w:p w14:paraId="69C76525" w14:textId="77777777" w:rsidR="00430C76" w:rsidRDefault="00430C76" w:rsidP="008A45C2">
      <w:pPr>
        <w:pStyle w:val="ListParagraph"/>
        <w:ind w:left="1440"/>
        <w:rPr>
          <w:rFonts w:ascii="Arial" w:hAnsi="Arial" w:cs="Arial"/>
        </w:rPr>
      </w:pPr>
    </w:p>
    <w:p w14:paraId="4CE3174C" w14:textId="77777777" w:rsidR="00430C76" w:rsidRPr="00D23EE4" w:rsidRDefault="00430C76" w:rsidP="008A45C2">
      <w:pPr>
        <w:pStyle w:val="ListParagraph"/>
        <w:ind w:left="1440"/>
        <w:rPr>
          <w:rFonts w:ascii="Arial" w:hAnsi="Arial" w:cs="Arial"/>
        </w:rPr>
      </w:pPr>
    </w:p>
    <w:p w14:paraId="55FE04C2" w14:textId="2ACFA11F" w:rsidR="00207155" w:rsidRPr="00812D02" w:rsidRDefault="00C27F4A" w:rsidP="008A45C2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812D02">
        <w:rPr>
          <w:rFonts w:ascii="Arial" w:hAnsi="Arial" w:cs="Arial"/>
          <w:b/>
          <w:bCs/>
        </w:rPr>
        <w:lastRenderedPageBreak/>
        <w:t>Disposal</w:t>
      </w:r>
    </w:p>
    <w:p w14:paraId="0DB853AD" w14:textId="77777777" w:rsidR="00C27F4A" w:rsidRDefault="00C27F4A" w:rsidP="008A45C2">
      <w:pPr>
        <w:pStyle w:val="ListParagraph"/>
        <w:rPr>
          <w:rFonts w:cs="Arial"/>
          <w:b/>
          <w:bCs/>
        </w:rPr>
      </w:pPr>
    </w:p>
    <w:p w14:paraId="72C091F2" w14:textId="4335CEAD" w:rsidR="00E34D26" w:rsidRDefault="00C27F4A" w:rsidP="00B2479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C27F4A">
        <w:rPr>
          <w:rFonts w:ascii="Arial" w:hAnsi="Arial" w:cs="Arial"/>
        </w:rPr>
        <w:t>All</w:t>
      </w:r>
      <w:r w:rsidR="00AD68F0" w:rsidRPr="00C27F4A">
        <w:rPr>
          <w:rFonts w:ascii="Arial" w:hAnsi="Arial" w:cs="Arial"/>
        </w:rPr>
        <w:t xml:space="preserve"> </w:t>
      </w:r>
      <w:r w:rsidRPr="00C27F4A">
        <w:rPr>
          <w:rFonts w:ascii="Arial" w:hAnsi="Arial" w:cs="Arial"/>
        </w:rPr>
        <w:t>Council documents</w:t>
      </w:r>
      <w:r>
        <w:rPr>
          <w:rFonts w:ascii="Arial" w:hAnsi="Arial" w:cs="Arial"/>
        </w:rPr>
        <w:t xml:space="preserve"> will be handled in the correct manner </w:t>
      </w:r>
      <w:r w:rsidR="00AD68F0">
        <w:rPr>
          <w:rFonts w:ascii="Arial" w:hAnsi="Arial" w:cs="Arial"/>
        </w:rPr>
        <w:t xml:space="preserve">related to </w:t>
      </w:r>
      <w:r>
        <w:rPr>
          <w:rFonts w:ascii="Arial" w:hAnsi="Arial" w:cs="Arial"/>
        </w:rPr>
        <w:t>their sensitivity.</w:t>
      </w:r>
    </w:p>
    <w:p w14:paraId="3D059125" w14:textId="77777777" w:rsidR="00430C76" w:rsidRDefault="00430C76" w:rsidP="00B2479E">
      <w:pPr>
        <w:pStyle w:val="ListParagraph"/>
        <w:ind w:left="1440"/>
        <w:jc w:val="both"/>
        <w:rPr>
          <w:rFonts w:ascii="Arial" w:hAnsi="Arial" w:cs="Arial"/>
        </w:rPr>
      </w:pPr>
    </w:p>
    <w:p w14:paraId="60E53DAE" w14:textId="7CF78000" w:rsidR="00430C76" w:rsidRDefault="00C27F4A" w:rsidP="00B2479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E34D26">
        <w:rPr>
          <w:rFonts w:ascii="Arial" w:hAnsi="Arial" w:cs="Arial"/>
        </w:rPr>
        <w:t>As per the Council</w:t>
      </w:r>
      <w:r w:rsidR="008A45C2">
        <w:rPr>
          <w:rFonts w:ascii="Arial" w:hAnsi="Arial" w:cs="Arial"/>
        </w:rPr>
        <w:t>’</w:t>
      </w:r>
      <w:r w:rsidRPr="00E34D26">
        <w:rPr>
          <w:rFonts w:ascii="Arial" w:hAnsi="Arial" w:cs="Arial"/>
        </w:rPr>
        <w:t>s Data Protection Policy and the UK General Data Protection Regulations (GDPR), any document which contains data on an individual</w:t>
      </w:r>
      <w:r w:rsidR="00F246EA">
        <w:rPr>
          <w:rFonts w:ascii="Arial" w:hAnsi="Arial" w:cs="Arial"/>
        </w:rPr>
        <w:t>’</w:t>
      </w:r>
      <w:r w:rsidRPr="00E34D26">
        <w:rPr>
          <w:rFonts w:ascii="Arial" w:hAnsi="Arial" w:cs="Arial"/>
        </w:rPr>
        <w:t>s</w:t>
      </w:r>
      <w:r w:rsidRPr="00E34D26" w:rsidDel="00F246EA">
        <w:rPr>
          <w:rFonts w:ascii="Arial" w:hAnsi="Arial" w:cs="Arial"/>
        </w:rPr>
        <w:t xml:space="preserve"> </w:t>
      </w:r>
      <w:r w:rsidRPr="00E34D26">
        <w:rPr>
          <w:rFonts w:ascii="Arial" w:hAnsi="Arial" w:cs="Arial"/>
        </w:rPr>
        <w:t xml:space="preserve">personal data will be retained for the relevant </w:t>
      </w:r>
      <w:proofErr w:type="gramStart"/>
      <w:r w:rsidRPr="00E34D26">
        <w:rPr>
          <w:rFonts w:ascii="Arial" w:hAnsi="Arial" w:cs="Arial"/>
        </w:rPr>
        <w:t>time period</w:t>
      </w:r>
      <w:proofErr w:type="gramEnd"/>
      <w:r w:rsidRPr="00E34D26">
        <w:rPr>
          <w:rFonts w:ascii="Arial" w:hAnsi="Arial" w:cs="Arial"/>
        </w:rPr>
        <w:t xml:space="preserve"> and disposed of confidentially. For paper documents this is via the confidential waste </w:t>
      </w:r>
      <w:r w:rsidR="00F246EA">
        <w:rPr>
          <w:rFonts w:ascii="Arial" w:hAnsi="Arial" w:cs="Arial"/>
        </w:rPr>
        <w:t>process</w:t>
      </w:r>
      <w:r w:rsidRPr="00E34D26">
        <w:rPr>
          <w:rFonts w:ascii="Arial" w:hAnsi="Arial" w:cs="Arial"/>
        </w:rPr>
        <w:t xml:space="preserve"> within the</w:t>
      </w:r>
      <w:r w:rsidR="00E34D26" w:rsidRPr="00E34D26">
        <w:rPr>
          <w:rFonts w:ascii="Arial" w:hAnsi="Arial" w:cs="Arial"/>
        </w:rPr>
        <w:t xml:space="preserve"> </w:t>
      </w:r>
      <w:r w:rsidR="00F246EA">
        <w:rPr>
          <w:rFonts w:ascii="Arial" w:hAnsi="Arial" w:cs="Arial"/>
        </w:rPr>
        <w:t xml:space="preserve">Town </w:t>
      </w:r>
      <w:r w:rsidRPr="00E34D26">
        <w:rPr>
          <w:rFonts w:ascii="Arial" w:hAnsi="Arial" w:cs="Arial"/>
        </w:rPr>
        <w:t>Council</w:t>
      </w:r>
      <w:r w:rsidR="00F246EA">
        <w:rPr>
          <w:rFonts w:ascii="Arial" w:hAnsi="Arial" w:cs="Arial"/>
        </w:rPr>
        <w:t>’s</w:t>
      </w:r>
      <w:r w:rsidRPr="00E34D26" w:rsidDel="00F246EA">
        <w:rPr>
          <w:rFonts w:ascii="Arial" w:hAnsi="Arial" w:cs="Arial"/>
        </w:rPr>
        <w:t xml:space="preserve"> </w:t>
      </w:r>
      <w:r w:rsidRPr="00E34D26">
        <w:rPr>
          <w:rFonts w:ascii="Arial" w:hAnsi="Arial" w:cs="Arial"/>
        </w:rPr>
        <w:t>offices.</w:t>
      </w:r>
      <w:r w:rsidR="00E34D26" w:rsidRPr="00E34D26">
        <w:rPr>
          <w:rFonts w:ascii="Arial" w:hAnsi="Arial" w:cs="Arial"/>
        </w:rPr>
        <w:t xml:space="preserve"> </w:t>
      </w:r>
    </w:p>
    <w:p w14:paraId="342E21D0" w14:textId="77777777" w:rsidR="00430C76" w:rsidRPr="00430C76" w:rsidRDefault="00430C76" w:rsidP="00B2479E">
      <w:pPr>
        <w:pStyle w:val="ListParagraph"/>
        <w:ind w:left="1440"/>
        <w:jc w:val="both"/>
        <w:rPr>
          <w:rFonts w:ascii="Arial" w:hAnsi="Arial" w:cs="Arial"/>
        </w:rPr>
      </w:pPr>
    </w:p>
    <w:p w14:paraId="019495DB" w14:textId="2DA32997" w:rsidR="00E34D26" w:rsidRDefault="00E34D26" w:rsidP="00B2479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proofErr w:type="gramStart"/>
      <w:r w:rsidRPr="00E34D26">
        <w:rPr>
          <w:rFonts w:ascii="Arial" w:hAnsi="Arial" w:cs="Arial"/>
        </w:rPr>
        <w:t>In an effort to</w:t>
      </w:r>
      <w:proofErr w:type="gramEnd"/>
      <w:r w:rsidRPr="00E34D26">
        <w:rPr>
          <w:rFonts w:ascii="Arial" w:hAnsi="Arial" w:cs="Arial"/>
        </w:rPr>
        <w:t xml:space="preserve"> maintain the organisation and efficiency of the workplace and </w:t>
      </w:r>
      <w:r w:rsidR="00F246EA">
        <w:rPr>
          <w:rFonts w:ascii="Arial" w:hAnsi="Arial" w:cs="Arial"/>
        </w:rPr>
        <w:t xml:space="preserve">to </w:t>
      </w:r>
      <w:r w:rsidRPr="00E34D26">
        <w:rPr>
          <w:rFonts w:ascii="Arial" w:hAnsi="Arial" w:cs="Arial"/>
        </w:rPr>
        <w:t xml:space="preserve">reduce the volume of printing carried out, </w:t>
      </w:r>
      <w:r w:rsidR="00903C4F">
        <w:rPr>
          <w:rFonts w:ascii="Arial" w:hAnsi="Arial" w:cs="Arial"/>
        </w:rPr>
        <w:t>all</w:t>
      </w:r>
      <w:r w:rsidR="00F246EA">
        <w:rPr>
          <w:rFonts w:ascii="Arial" w:hAnsi="Arial" w:cs="Arial"/>
        </w:rPr>
        <w:t xml:space="preserve"> </w:t>
      </w:r>
      <w:r w:rsidRPr="00E34D26">
        <w:rPr>
          <w:rFonts w:ascii="Arial" w:hAnsi="Arial" w:cs="Arial"/>
        </w:rPr>
        <w:t>Council</w:t>
      </w:r>
      <w:r w:rsidRPr="00E34D26" w:rsidDel="00F246EA">
        <w:rPr>
          <w:rFonts w:ascii="Arial" w:hAnsi="Arial" w:cs="Arial"/>
        </w:rPr>
        <w:t xml:space="preserve"> </w:t>
      </w:r>
      <w:r w:rsidRPr="00E34D26">
        <w:rPr>
          <w:rFonts w:ascii="Arial" w:hAnsi="Arial" w:cs="Arial"/>
        </w:rPr>
        <w:t xml:space="preserve">officers are committed to printing only those documents </w:t>
      </w:r>
      <w:r w:rsidR="00F246EA" w:rsidRPr="00E34D26">
        <w:rPr>
          <w:rFonts w:ascii="Arial" w:hAnsi="Arial" w:cs="Arial"/>
        </w:rPr>
        <w:t>ne</w:t>
      </w:r>
      <w:r w:rsidR="00F246EA">
        <w:rPr>
          <w:rFonts w:ascii="Arial" w:hAnsi="Arial" w:cs="Arial"/>
        </w:rPr>
        <w:t>eded</w:t>
      </w:r>
      <w:r w:rsidRPr="00E34D26" w:rsidDel="00F246EA">
        <w:rPr>
          <w:rFonts w:ascii="Arial" w:hAnsi="Arial" w:cs="Arial"/>
        </w:rPr>
        <w:t xml:space="preserve"> </w:t>
      </w:r>
      <w:r w:rsidRPr="00E34D26">
        <w:rPr>
          <w:rFonts w:ascii="Arial" w:hAnsi="Arial" w:cs="Arial"/>
        </w:rPr>
        <w:t>in hard copy and disposing of those which are not necessary to be kept.</w:t>
      </w:r>
    </w:p>
    <w:p w14:paraId="0557AD17" w14:textId="77777777" w:rsidR="00430C76" w:rsidRDefault="00430C76" w:rsidP="00B2479E">
      <w:pPr>
        <w:pStyle w:val="ListParagraph"/>
        <w:ind w:left="1440"/>
        <w:jc w:val="both"/>
        <w:rPr>
          <w:rFonts w:ascii="Arial" w:hAnsi="Arial" w:cs="Arial"/>
        </w:rPr>
      </w:pPr>
    </w:p>
    <w:p w14:paraId="126FA122" w14:textId="57589333" w:rsidR="00E34D26" w:rsidRDefault="00E34D26" w:rsidP="00B2479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E34D26">
        <w:rPr>
          <w:rFonts w:ascii="Arial" w:hAnsi="Arial" w:cs="Arial"/>
        </w:rPr>
        <w:t xml:space="preserve">Any councillors wishing to dispose of paper copies of </w:t>
      </w:r>
      <w:r>
        <w:rPr>
          <w:rFonts w:ascii="Arial" w:hAnsi="Arial" w:cs="Arial"/>
        </w:rPr>
        <w:t xml:space="preserve">confidential </w:t>
      </w:r>
      <w:r w:rsidRPr="00E34D26">
        <w:rPr>
          <w:rFonts w:ascii="Arial" w:hAnsi="Arial" w:cs="Arial"/>
        </w:rPr>
        <w:t>documentation</w:t>
      </w:r>
      <w:r>
        <w:rPr>
          <w:rFonts w:ascii="Arial" w:hAnsi="Arial" w:cs="Arial"/>
        </w:rPr>
        <w:t xml:space="preserve"> related </w:t>
      </w:r>
      <w:r w:rsidR="005C2053">
        <w:rPr>
          <w:rFonts w:ascii="Arial" w:hAnsi="Arial" w:cs="Arial"/>
        </w:rPr>
        <w:t xml:space="preserve">to </w:t>
      </w:r>
      <w:r>
        <w:rPr>
          <w:rFonts w:ascii="Arial" w:hAnsi="Arial" w:cs="Arial"/>
        </w:rPr>
        <w:t>the Council</w:t>
      </w:r>
      <w:r w:rsidRPr="00E34D26">
        <w:rPr>
          <w:rFonts w:ascii="Arial" w:hAnsi="Arial" w:cs="Arial"/>
        </w:rPr>
        <w:t xml:space="preserve"> </w:t>
      </w:r>
      <w:r w:rsidR="000D7A2F">
        <w:rPr>
          <w:rFonts w:ascii="Arial" w:hAnsi="Arial" w:cs="Arial"/>
        </w:rPr>
        <w:t>should</w:t>
      </w:r>
      <w:r w:rsidR="000D7A2F" w:rsidRPr="00E34D26">
        <w:rPr>
          <w:rFonts w:ascii="Arial" w:hAnsi="Arial" w:cs="Arial"/>
        </w:rPr>
        <w:t xml:space="preserve"> </w:t>
      </w:r>
      <w:r w:rsidRPr="00E34D26">
        <w:rPr>
          <w:rFonts w:ascii="Arial" w:hAnsi="Arial" w:cs="Arial"/>
        </w:rPr>
        <w:t xml:space="preserve">do so </w:t>
      </w:r>
      <w:r w:rsidR="000D7A2F">
        <w:rPr>
          <w:rFonts w:ascii="Arial" w:hAnsi="Arial" w:cs="Arial"/>
        </w:rPr>
        <w:t>by using</w:t>
      </w:r>
      <w:r w:rsidR="000D7A2F" w:rsidRPr="00E34D26">
        <w:rPr>
          <w:rFonts w:ascii="Arial" w:hAnsi="Arial" w:cs="Arial"/>
        </w:rPr>
        <w:t xml:space="preserve"> </w:t>
      </w:r>
      <w:r w:rsidRPr="00E34D26">
        <w:rPr>
          <w:rFonts w:ascii="Arial" w:hAnsi="Arial" w:cs="Arial"/>
        </w:rPr>
        <w:t xml:space="preserve">the Town Council’s confidential waste </w:t>
      </w:r>
      <w:r w:rsidR="002F12B4">
        <w:rPr>
          <w:rFonts w:ascii="Arial" w:hAnsi="Arial" w:cs="Arial"/>
        </w:rPr>
        <w:t>process</w:t>
      </w:r>
      <w:r w:rsidR="000D7A2F">
        <w:rPr>
          <w:rFonts w:ascii="Arial" w:hAnsi="Arial" w:cs="Arial"/>
        </w:rPr>
        <w:t>.</w:t>
      </w:r>
    </w:p>
    <w:p w14:paraId="3F8624B5" w14:textId="77777777" w:rsidR="00430C76" w:rsidRPr="00E34D26" w:rsidRDefault="00430C76" w:rsidP="00B2479E">
      <w:pPr>
        <w:pStyle w:val="ListParagraph"/>
        <w:ind w:left="1440"/>
        <w:jc w:val="both"/>
        <w:rPr>
          <w:rFonts w:ascii="Arial" w:hAnsi="Arial" w:cs="Arial"/>
        </w:rPr>
      </w:pPr>
    </w:p>
    <w:p w14:paraId="7FE5B67D" w14:textId="77777777" w:rsidR="00430C76" w:rsidRDefault="00E34D26" w:rsidP="00B2479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430C76">
        <w:rPr>
          <w:rFonts w:ascii="Arial" w:hAnsi="Arial" w:cs="Arial"/>
        </w:rPr>
        <w:t xml:space="preserve">Where confidential electronic documents or emails are not required to be retained, they </w:t>
      </w:r>
      <w:r w:rsidR="002F12B4" w:rsidRPr="00430C76">
        <w:rPr>
          <w:rFonts w:ascii="Arial" w:hAnsi="Arial" w:cs="Arial"/>
        </w:rPr>
        <w:t xml:space="preserve">should </w:t>
      </w:r>
      <w:r w:rsidRPr="00430C76">
        <w:rPr>
          <w:rFonts w:ascii="Arial" w:hAnsi="Arial" w:cs="Arial"/>
        </w:rPr>
        <w:t>be deleted in standard manner (e.g., deleting files from synced cloud storages such as OneDrive or Google Drive or document management system)</w:t>
      </w:r>
      <w:r w:rsidR="00AA7B4E" w:rsidRPr="00430C76">
        <w:rPr>
          <w:rFonts w:ascii="Arial" w:hAnsi="Arial" w:cs="Arial"/>
        </w:rPr>
        <w:t>, in accordance with secure disposal procedures.</w:t>
      </w:r>
    </w:p>
    <w:p w14:paraId="2A96D199" w14:textId="77777777" w:rsidR="00430C76" w:rsidRPr="00430C76" w:rsidRDefault="00430C76" w:rsidP="00B2479E">
      <w:pPr>
        <w:pStyle w:val="ListParagraph"/>
        <w:jc w:val="both"/>
        <w:rPr>
          <w:rFonts w:ascii="Arial" w:hAnsi="Arial" w:cs="Arial"/>
        </w:rPr>
      </w:pPr>
    </w:p>
    <w:p w14:paraId="0C1B5BBB" w14:textId="142238B2" w:rsidR="00AA7B4E" w:rsidRDefault="00AA7B4E" w:rsidP="00B2479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430C76">
        <w:rPr>
          <w:rFonts w:ascii="Arial" w:hAnsi="Arial" w:cs="Arial"/>
        </w:rPr>
        <w:t>Officers</w:t>
      </w:r>
      <w:r w:rsidR="006718B3" w:rsidRPr="00430C76">
        <w:rPr>
          <w:rFonts w:ascii="Arial" w:hAnsi="Arial" w:cs="Arial"/>
        </w:rPr>
        <w:t>, as computer users,</w:t>
      </w:r>
      <w:r w:rsidRPr="00430C76">
        <w:rPr>
          <w:rFonts w:ascii="Arial" w:hAnsi="Arial" w:cs="Arial"/>
        </w:rPr>
        <w:t xml:space="preserve"> </w:t>
      </w:r>
      <w:r w:rsidR="002F12B4" w:rsidRPr="00430C76">
        <w:rPr>
          <w:rFonts w:ascii="Arial" w:hAnsi="Arial" w:cs="Arial"/>
        </w:rPr>
        <w:t>must remain</w:t>
      </w:r>
      <w:r w:rsidRPr="00430C76">
        <w:rPr>
          <w:rFonts w:ascii="Arial" w:hAnsi="Arial" w:cs="Arial"/>
        </w:rPr>
        <w:t xml:space="preserve"> mindful of any confidential electronic documents that may have been downloaded to the device being used. In this case, officers should ensure </w:t>
      </w:r>
      <w:r w:rsidR="00035B86" w:rsidRPr="00430C76">
        <w:rPr>
          <w:rFonts w:ascii="Arial" w:hAnsi="Arial" w:cs="Arial"/>
        </w:rPr>
        <w:t>they</w:t>
      </w:r>
      <w:r w:rsidRPr="00430C76">
        <w:rPr>
          <w:rFonts w:ascii="Arial" w:hAnsi="Arial" w:cs="Arial"/>
        </w:rPr>
        <w:t xml:space="preserve"> delete </w:t>
      </w:r>
      <w:r w:rsidR="006718B3" w:rsidRPr="00430C76">
        <w:rPr>
          <w:rFonts w:ascii="Arial" w:hAnsi="Arial" w:cs="Arial"/>
        </w:rPr>
        <w:t xml:space="preserve">any downloaded document </w:t>
      </w:r>
      <w:r w:rsidRPr="00430C76">
        <w:rPr>
          <w:rFonts w:ascii="Arial" w:hAnsi="Arial" w:cs="Arial"/>
        </w:rPr>
        <w:t xml:space="preserve">from the device. </w:t>
      </w:r>
    </w:p>
    <w:p w14:paraId="7ACDB0FB" w14:textId="77777777" w:rsidR="00430C76" w:rsidRPr="00430C76" w:rsidRDefault="00430C76" w:rsidP="00B2479E">
      <w:pPr>
        <w:pStyle w:val="ListParagraph"/>
        <w:ind w:left="1440"/>
        <w:jc w:val="both"/>
        <w:rPr>
          <w:rFonts w:ascii="Arial" w:hAnsi="Arial" w:cs="Arial"/>
        </w:rPr>
      </w:pPr>
    </w:p>
    <w:p w14:paraId="2D9BC95A" w14:textId="74B61F19" w:rsidR="00AA7B4E" w:rsidRPr="00C27F4A" w:rsidRDefault="00AA7B4E" w:rsidP="00B2479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Any </w:t>
      </w:r>
      <w:r w:rsidR="00035B86">
        <w:rPr>
          <w:rFonts w:ascii="Arial" w:hAnsi="Arial" w:cs="Arial"/>
        </w:rPr>
        <w:t xml:space="preserve">officer who is uncertain </w:t>
      </w:r>
      <w:r w:rsidR="00F73871">
        <w:rPr>
          <w:rFonts w:ascii="Arial" w:hAnsi="Arial" w:cs="Arial"/>
        </w:rPr>
        <w:t>should refer to the Town Clerk or the Data Protection Officer for advice before acting.</w:t>
      </w:r>
    </w:p>
    <w:p w14:paraId="2509D9D3" w14:textId="77777777" w:rsidR="00346D99" w:rsidRDefault="00346D99" w:rsidP="00346D99">
      <w:pPr>
        <w:pStyle w:val="ListParagraph"/>
        <w:ind w:left="2880"/>
        <w:jc w:val="both"/>
        <w:rPr>
          <w:rFonts w:cs="Arial"/>
        </w:rPr>
      </w:pPr>
    </w:p>
    <w:p w14:paraId="533041A7" w14:textId="1A665D3F" w:rsidR="00346D99" w:rsidRDefault="00576621" w:rsidP="008A45C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 w:rsidRPr="00576621">
        <w:rPr>
          <w:rFonts w:ascii="Arial" w:hAnsi="Arial" w:cs="Arial"/>
          <w:b/>
          <w:bCs/>
        </w:rPr>
        <w:t>Responsibility</w:t>
      </w:r>
    </w:p>
    <w:p w14:paraId="67C94995" w14:textId="77777777" w:rsidR="00576621" w:rsidRDefault="00576621" w:rsidP="00576621">
      <w:pPr>
        <w:pStyle w:val="ListParagraph"/>
        <w:jc w:val="both"/>
        <w:rPr>
          <w:rFonts w:ascii="Arial" w:hAnsi="Arial" w:cs="Arial"/>
        </w:rPr>
      </w:pPr>
    </w:p>
    <w:p w14:paraId="2793C49F" w14:textId="299B764C" w:rsidR="00546CAA" w:rsidRDefault="00576621" w:rsidP="006C3EA8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Town Clerk holds the responsibility for ensuring all officers are </w:t>
      </w:r>
      <w:r w:rsidRPr="00442D81">
        <w:rPr>
          <w:rFonts w:ascii="Arial" w:hAnsi="Arial" w:cs="Arial"/>
        </w:rPr>
        <w:t>aware of and adher</w:t>
      </w:r>
      <w:r w:rsidR="007409FD">
        <w:rPr>
          <w:rFonts w:ascii="Arial" w:hAnsi="Arial" w:cs="Arial"/>
        </w:rPr>
        <w:t>e</w:t>
      </w:r>
      <w:r w:rsidRPr="00442D81">
        <w:rPr>
          <w:rFonts w:ascii="Arial" w:hAnsi="Arial" w:cs="Arial"/>
        </w:rPr>
        <w:t xml:space="preserve"> to</w:t>
      </w:r>
      <w:r>
        <w:rPr>
          <w:rFonts w:ascii="Arial" w:hAnsi="Arial" w:cs="Arial"/>
        </w:rPr>
        <w:t xml:space="preserve"> this policy</w:t>
      </w:r>
      <w:r w:rsidR="007409F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in particular the retention of the documents at Appendix A</w:t>
      </w:r>
      <w:r w:rsidR="000D42A7">
        <w:rPr>
          <w:rFonts w:ascii="Arial" w:hAnsi="Arial" w:cs="Arial"/>
        </w:rPr>
        <w:t>.</w:t>
      </w:r>
    </w:p>
    <w:p w14:paraId="319628D0" w14:textId="77777777" w:rsidR="00C31763" w:rsidRDefault="00C31763" w:rsidP="00C31763">
      <w:pPr>
        <w:jc w:val="both"/>
        <w:rPr>
          <w:rFonts w:ascii="Arial" w:hAnsi="Arial" w:cs="Arial"/>
        </w:rPr>
      </w:pPr>
    </w:p>
    <w:p w14:paraId="172F8C5C" w14:textId="77777777" w:rsidR="00C31763" w:rsidRDefault="00C31763" w:rsidP="00C31763">
      <w:pPr>
        <w:jc w:val="both"/>
        <w:rPr>
          <w:rFonts w:ascii="Arial" w:hAnsi="Arial" w:cs="Arial"/>
        </w:rPr>
      </w:pPr>
    </w:p>
    <w:p w14:paraId="7F906A86" w14:textId="77777777" w:rsidR="00C31763" w:rsidRDefault="00C31763" w:rsidP="00C31763">
      <w:pPr>
        <w:jc w:val="both"/>
        <w:rPr>
          <w:rFonts w:ascii="Arial" w:hAnsi="Arial" w:cs="Arial"/>
        </w:rPr>
      </w:pPr>
    </w:p>
    <w:p w14:paraId="3D97B443" w14:textId="00B6AE38" w:rsidR="00546CAA" w:rsidRPr="006C3EA8" w:rsidRDefault="00576621" w:rsidP="006C3EA8">
      <w:pPr>
        <w:jc w:val="both"/>
        <w:rPr>
          <w:rFonts w:eastAsiaTheme="majorEastAsia" w:cs="Arial"/>
          <w:color w:val="0F4761" w:themeColor="accent1" w:themeShade="BF"/>
          <w:sz w:val="32"/>
          <w:szCs w:val="32"/>
        </w:rPr>
      </w:pPr>
      <w:r w:rsidRPr="006C3EA8">
        <w:rPr>
          <w:rFonts w:eastAsiaTheme="majorEastAsia" w:cs="Arial"/>
          <w:color w:val="0F4761" w:themeColor="accent1" w:themeShade="BF"/>
          <w:sz w:val="32"/>
          <w:szCs w:val="32"/>
        </w:rPr>
        <w:lastRenderedPageBreak/>
        <w:t xml:space="preserve">Appendix </w:t>
      </w:r>
      <w:r w:rsidR="006C3EA8" w:rsidRPr="006C3EA8">
        <w:rPr>
          <w:rFonts w:eastAsiaTheme="majorEastAsia" w:cs="Arial"/>
          <w:color w:val="0F4761" w:themeColor="accent1" w:themeShade="BF"/>
          <w:sz w:val="32"/>
          <w:szCs w:val="32"/>
        </w:rPr>
        <w:t>A:</w:t>
      </w:r>
      <w:r w:rsidRPr="006C3EA8">
        <w:rPr>
          <w:rFonts w:eastAsiaTheme="majorEastAsia" w:cs="Arial"/>
          <w:color w:val="0F4761" w:themeColor="accent1" w:themeShade="BF"/>
          <w:sz w:val="32"/>
          <w:szCs w:val="32"/>
        </w:rPr>
        <w:t xml:space="preserve"> Document Rete</w:t>
      </w:r>
      <w:r w:rsidR="00F34E5B" w:rsidRPr="006C3EA8">
        <w:rPr>
          <w:rFonts w:eastAsiaTheme="majorEastAsia" w:cs="Arial"/>
          <w:color w:val="0F4761" w:themeColor="accent1" w:themeShade="BF"/>
          <w:sz w:val="32"/>
          <w:szCs w:val="32"/>
        </w:rPr>
        <w:t>ntion Policy</w:t>
      </w:r>
    </w:p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3686"/>
        <w:gridCol w:w="3260"/>
        <w:gridCol w:w="2268"/>
      </w:tblGrid>
      <w:tr w:rsidR="006C3EA8" w:rsidRPr="00546CAA" w14:paraId="1FA1BCC9" w14:textId="77777777" w:rsidTr="00F03DAD">
        <w:tc>
          <w:tcPr>
            <w:tcW w:w="9214" w:type="dxa"/>
            <w:gridSpan w:val="3"/>
            <w:shd w:val="clear" w:color="auto" w:fill="A5C9EB" w:themeFill="text2" w:themeFillTint="40"/>
          </w:tcPr>
          <w:p w14:paraId="2604C261" w14:textId="77777777" w:rsidR="006C3EA8" w:rsidRPr="00546CAA" w:rsidRDefault="006C3EA8" w:rsidP="00A3586F">
            <w:pPr>
              <w:ind w:right="-188"/>
              <w:rPr>
                <w:rFonts w:ascii="Arial" w:hAnsi="Arial" w:cs="Arial"/>
                <w:b/>
              </w:rPr>
            </w:pPr>
            <w:r w:rsidRPr="00546CAA">
              <w:rPr>
                <w:rFonts w:ascii="Arial" w:hAnsi="Arial" w:cs="Arial"/>
                <w:b/>
              </w:rPr>
              <w:t>CORPORATE</w:t>
            </w:r>
          </w:p>
        </w:tc>
      </w:tr>
      <w:tr w:rsidR="006C3EA8" w:rsidRPr="00546CAA" w14:paraId="77223FFC" w14:textId="77777777" w:rsidTr="00182082">
        <w:tc>
          <w:tcPr>
            <w:tcW w:w="3686" w:type="dxa"/>
            <w:shd w:val="clear" w:color="auto" w:fill="A5C9EB" w:themeFill="text2" w:themeFillTint="40"/>
          </w:tcPr>
          <w:p w14:paraId="1AD431AE" w14:textId="77777777" w:rsidR="006C3EA8" w:rsidRPr="00546CAA" w:rsidRDefault="006C3EA8" w:rsidP="00A3586F">
            <w:pPr>
              <w:ind w:right="-188"/>
              <w:rPr>
                <w:rFonts w:ascii="Arial" w:hAnsi="Arial" w:cs="Arial"/>
                <w:b/>
              </w:rPr>
            </w:pPr>
            <w:r w:rsidRPr="00546CAA">
              <w:rPr>
                <w:rFonts w:ascii="Arial" w:hAnsi="Arial" w:cs="Arial"/>
                <w:b/>
              </w:rPr>
              <w:t>Document</w:t>
            </w:r>
          </w:p>
        </w:tc>
        <w:tc>
          <w:tcPr>
            <w:tcW w:w="3260" w:type="dxa"/>
            <w:shd w:val="clear" w:color="auto" w:fill="A5C9EB" w:themeFill="text2" w:themeFillTint="40"/>
          </w:tcPr>
          <w:p w14:paraId="59829EB3" w14:textId="77777777" w:rsidR="006C3EA8" w:rsidRPr="00546CAA" w:rsidRDefault="006C3EA8" w:rsidP="00A3586F">
            <w:pPr>
              <w:ind w:right="-188"/>
              <w:rPr>
                <w:rFonts w:ascii="Arial" w:hAnsi="Arial" w:cs="Arial"/>
                <w:b/>
              </w:rPr>
            </w:pPr>
            <w:r w:rsidRPr="00546CAA">
              <w:rPr>
                <w:rFonts w:ascii="Arial" w:hAnsi="Arial" w:cs="Arial"/>
                <w:b/>
              </w:rPr>
              <w:t>Minimum Retention Period</w:t>
            </w:r>
          </w:p>
        </w:tc>
        <w:tc>
          <w:tcPr>
            <w:tcW w:w="2268" w:type="dxa"/>
            <w:shd w:val="clear" w:color="auto" w:fill="A5C9EB" w:themeFill="text2" w:themeFillTint="40"/>
          </w:tcPr>
          <w:p w14:paraId="030F259A" w14:textId="77777777" w:rsidR="006C3EA8" w:rsidRPr="00546CAA" w:rsidRDefault="006C3EA8" w:rsidP="00A3586F">
            <w:pPr>
              <w:ind w:right="-188"/>
              <w:rPr>
                <w:rFonts w:ascii="Arial" w:hAnsi="Arial" w:cs="Arial"/>
                <w:b/>
              </w:rPr>
            </w:pPr>
            <w:r w:rsidRPr="00546CAA">
              <w:rPr>
                <w:rFonts w:ascii="Arial" w:hAnsi="Arial" w:cs="Arial"/>
                <w:b/>
              </w:rPr>
              <w:t>Reason</w:t>
            </w:r>
          </w:p>
        </w:tc>
      </w:tr>
      <w:tr w:rsidR="006C3EA8" w:rsidRPr="00546CAA" w14:paraId="6760A771" w14:textId="77777777" w:rsidTr="00182082">
        <w:tc>
          <w:tcPr>
            <w:tcW w:w="3686" w:type="dxa"/>
          </w:tcPr>
          <w:p w14:paraId="77FDABD8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Minute Books (Council, Committees &amp; Sub-Committees)</w:t>
            </w:r>
          </w:p>
        </w:tc>
        <w:tc>
          <w:tcPr>
            <w:tcW w:w="3260" w:type="dxa"/>
          </w:tcPr>
          <w:p w14:paraId="59B673A1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Indefinite</w:t>
            </w:r>
          </w:p>
        </w:tc>
        <w:tc>
          <w:tcPr>
            <w:tcW w:w="2268" w:type="dxa"/>
          </w:tcPr>
          <w:p w14:paraId="477ED290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Archive</w:t>
            </w:r>
          </w:p>
        </w:tc>
      </w:tr>
      <w:tr w:rsidR="006C3EA8" w:rsidRPr="00546CAA" w14:paraId="6AA6D33F" w14:textId="77777777" w:rsidTr="00182082">
        <w:tc>
          <w:tcPr>
            <w:tcW w:w="3686" w:type="dxa"/>
          </w:tcPr>
          <w:p w14:paraId="02047EAF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Scales of fees and charges</w:t>
            </w:r>
          </w:p>
        </w:tc>
        <w:tc>
          <w:tcPr>
            <w:tcW w:w="3260" w:type="dxa"/>
          </w:tcPr>
          <w:p w14:paraId="017CB0E2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6 years</w:t>
            </w:r>
          </w:p>
        </w:tc>
        <w:tc>
          <w:tcPr>
            <w:tcW w:w="2268" w:type="dxa"/>
          </w:tcPr>
          <w:p w14:paraId="279A6F26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Management</w:t>
            </w:r>
          </w:p>
        </w:tc>
      </w:tr>
      <w:tr w:rsidR="006C3EA8" w:rsidRPr="00546CAA" w14:paraId="199D57A4" w14:textId="77777777" w:rsidTr="00182082">
        <w:tc>
          <w:tcPr>
            <w:tcW w:w="3686" w:type="dxa"/>
          </w:tcPr>
          <w:p w14:paraId="1D030BC4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Receipt and payments account (s)</w:t>
            </w:r>
          </w:p>
        </w:tc>
        <w:tc>
          <w:tcPr>
            <w:tcW w:w="3260" w:type="dxa"/>
          </w:tcPr>
          <w:p w14:paraId="18E72157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Indefinite</w:t>
            </w:r>
          </w:p>
        </w:tc>
        <w:tc>
          <w:tcPr>
            <w:tcW w:w="2268" w:type="dxa"/>
          </w:tcPr>
          <w:p w14:paraId="75F6D6DA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Archive</w:t>
            </w:r>
          </w:p>
        </w:tc>
      </w:tr>
      <w:tr w:rsidR="006C3EA8" w:rsidRPr="00546CAA" w14:paraId="32B0A2ED" w14:textId="77777777" w:rsidTr="00182082">
        <w:tc>
          <w:tcPr>
            <w:tcW w:w="3686" w:type="dxa"/>
          </w:tcPr>
          <w:p w14:paraId="4437FE87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Receipt books of all kinds</w:t>
            </w:r>
          </w:p>
        </w:tc>
        <w:tc>
          <w:tcPr>
            <w:tcW w:w="3260" w:type="dxa"/>
          </w:tcPr>
          <w:p w14:paraId="332C539D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6 years</w:t>
            </w:r>
          </w:p>
        </w:tc>
        <w:tc>
          <w:tcPr>
            <w:tcW w:w="2268" w:type="dxa"/>
          </w:tcPr>
          <w:p w14:paraId="46908E51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VAT</w:t>
            </w:r>
          </w:p>
        </w:tc>
      </w:tr>
      <w:tr w:rsidR="006C3EA8" w:rsidRPr="00546CAA" w14:paraId="618CB955" w14:textId="77777777" w:rsidTr="00182082">
        <w:tc>
          <w:tcPr>
            <w:tcW w:w="3686" w:type="dxa"/>
          </w:tcPr>
          <w:p w14:paraId="3D672E59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Bank statements, including deposit/savings accounts</w:t>
            </w:r>
          </w:p>
        </w:tc>
        <w:tc>
          <w:tcPr>
            <w:tcW w:w="3260" w:type="dxa"/>
          </w:tcPr>
          <w:p w14:paraId="3A69D46A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Last completed audit year</w:t>
            </w:r>
          </w:p>
        </w:tc>
        <w:tc>
          <w:tcPr>
            <w:tcW w:w="2268" w:type="dxa"/>
          </w:tcPr>
          <w:p w14:paraId="0906B64F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Audit</w:t>
            </w:r>
          </w:p>
        </w:tc>
      </w:tr>
      <w:tr w:rsidR="006C3EA8" w:rsidRPr="00546CAA" w14:paraId="1DDA1DAE" w14:textId="77777777" w:rsidTr="00182082">
        <w:tc>
          <w:tcPr>
            <w:tcW w:w="3686" w:type="dxa"/>
          </w:tcPr>
          <w:p w14:paraId="6EAEDA67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Bank paying-in books</w:t>
            </w:r>
          </w:p>
        </w:tc>
        <w:tc>
          <w:tcPr>
            <w:tcW w:w="3260" w:type="dxa"/>
          </w:tcPr>
          <w:p w14:paraId="44FD8A2B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Last completed audit year</w:t>
            </w:r>
          </w:p>
        </w:tc>
        <w:tc>
          <w:tcPr>
            <w:tcW w:w="2268" w:type="dxa"/>
          </w:tcPr>
          <w:p w14:paraId="4DAA6B10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Audit</w:t>
            </w:r>
          </w:p>
        </w:tc>
      </w:tr>
      <w:tr w:rsidR="006C3EA8" w:rsidRPr="00546CAA" w14:paraId="3BF1963E" w14:textId="77777777" w:rsidTr="00182082">
        <w:tc>
          <w:tcPr>
            <w:tcW w:w="3686" w:type="dxa"/>
          </w:tcPr>
          <w:p w14:paraId="53B16005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Cheque book stubs</w:t>
            </w:r>
          </w:p>
        </w:tc>
        <w:tc>
          <w:tcPr>
            <w:tcW w:w="3260" w:type="dxa"/>
          </w:tcPr>
          <w:p w14:paraId="56BD886A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Last completed audit year</w:t>
            </w:r>
          </w:p>
        </w:tc>
        <w:tc>
          <w:tcPr>
            <w:tcW w:w="2268" w:type="dxa"/>
          </w:tcPr>
          <w:p w14:paraId="40273A3A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Audit</w:t>
            </w:r>
          </w:p>
        </w:tc>
      </w:tr>
      <w:tr w:rsidR="006C3EA8" w:rsidRPr="00546CAA" w14:paraId="626C4814" w14:textId="77777777" w:rsidTr="00182082">
        <w:tc>
          <w:tcPr>
            <w:tcW w:w="3686" w:type="dxa"/>
          </w:tcPr>
          <w:p w14:paraId="3E1D93D4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Quotations and tenders</w:t>
            </w:r>
          </w:p>
        </w:tc>
        <w:tc>
          <w:tcPr>
            <w:tcW w:w="3260" w:type="dxa"/>
          </w:tcPr>
          <w:p w14:paraId="0FBCF48D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6 years</w:t>
            </w:r>
          </w:p>
        </w:tc>
        <w:tc>
          <w:tcPr>
            <w:tcW w:w="2268" w:type="dxa"/>
          </w:tcPr>
          <w:p w14:paraId="5EFE721A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Limitation Act 1980 (as amended)</w:t>
            </w:r>
          </w:p>
        </w:tc>
      </w:tr>
      <w:tr w:rsidR="006C3EA8" w:rsidRPr="00546CAA" w14:paraId="491826F4" w14:textId="77777777" w:rsidTr="00182082">
        <w:tc>
          <w:tcPr>
            <w:tcW w:w="3686" w:type="dxa"/>
          </w:tcPr>
          <w:p w14:paraId="6F161209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Paid invoices</w:t>
            </w:r>
          </w:p>
        </w:tc>
        <w:tc>
          <w:tcPr>
            <w:tcW w:w="3260" w:type="dxa"/>
          </w:tcPr>
          <w:p w14:paraId="3CBEDD41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6 years</w:t>
            </w:r>
          </w:p>
        </w:tc>
        <w:tc>
          <w:tcPr>
            <w:tcW w:w="2268" w:type="dxa"/>
          </w:tcPr>
          <w:p w14:paraId="013AD55E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VAT</w:t>
            </w:r>
          </w:p>
        </w:tc>
      </w:tr>
      <w:tr w:rsidR="006C3EA8" w:rsidRPr="00546CAA" w14:paraId="4D818B83" w14:textId="77777777" w:rsidTr="00182082">
        <w:tc>
          <w:tcPr>
            <w:tcW w:w="3686" w:type="dxa"/>
          </w:tcPr>
          <w:p w14:paraId="3E9B3423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Paid cheques</w:t>
            </w:r>
          </w:p>
        </w:tc>
        <w:tc>
          <w:tcPr>
            <w:tcW w:w="3260" w:type="dxa"/>
          </w:tcPr>
          <w:p w14:paraId="632BEB52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6 years</w:t>
            </w:r>
          </w:p>
        </w:tc>
        <w:tc>
          <w:tcPr>
            <w:tcW w:w="2268" w:type="dxa"/>
          </w:tcPr>
          <w:p w14:paraId="26EF8301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Limitation Act 1980 (as amended)</w:t>
            </w:r>
          </w:p>
        </w:tc>
      </w:tr>
      <w:tr w:rsidR="006C3EA8" w:rsidRPr="00546CAA" w14:paraId="61764E88" w14:textId="77777777" w:rsidTr="00182082">
        <w:tc>
          <w:tcPr>
            <w:tcW w:w="3686" w:type="dxa"/>
          </w:tcPr>
          <w:p w14:paraId="7DD20BBC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VAT records</w:t>
            </w:r>
          </w:p>
        </w:tc>
        <w:tc>
          <w:tcPr>
            <w:tcW w:w="3260" w:type="dxa"/>
          </w:tcPr>
          <w:p w14:paraId="7E1921C1" w14:textId="1099C914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6 years generally</w:t>
            </w:r>
            <w:r w:rsidR="00AC0251">
              <w:rPr>
                <w:rFonts w:ascii="Arial" w:hAnsi="Arial" w:cs="Arial"/>
              </w:rPr>
              <w:t>,</w:t>
            </w:r>
            <w:r w:rsidRPr="00546CAA">
              <w:rPr>
                <w:rFonts w:ascii="Arial" w:hAnsi="Arial" w:cs="Arial"/>
              </w:rPr>
              <w:t xml:space="preserve"> but 20 years for VAT on rents</w:t>
            </w:r>
          </w:p>
        </w:tc>
        <w:tc>
          <w:tcPr>
            <w:tcW w:w="2268" w:type="dxa"/>
          </w:tcPr>
          <w:p w14:paraId="2530F010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VAT</w:t>
            </w:r>
          </w:p>
        </w:tc>
      </w:tr>
      <w:tr w:rsidR="006C3EA8" w:rsidRPr="00546CAA" w14:paraId="579DCE17" w14:textId="77777777" w:rsidTr="00182082">
        <w:tc>
          <w:tcPr>
            <w:tcW w:w="3686" w:type="dxa"/>
          </w:tcPr>
          <w:p w14:paraId="12AFA481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Petty cash</w:t>
            </w:r>
          </w:p>
        </w:tc>
        <w:tc>
          <w:tcPr>
            <w:tcW w:w="3260" w:type="dxa"/>
          </w:tcPr>
          <w:p w14:paraId="7746AE52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6 years</w:t>
            </w:r>
          </w:p>
        </w:tc>
        <w:tc>
          <w:tcPr>
            <w:tcW w:w="2268" w:type="dxa"/>
          </w:tcPr>
          <w:p w14:paraId="6D9A683D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Tax, VAT, Limitation Act 1980 (as amended)</w:t>
            </w:r>
          </w:p>
        </w:tc>
      </w:tr>
      <w:tr w:rsidR="006C3EA8" w:rsidRPr="00546CAA" w14:paraId="31F420C1" w14:textId="77777777" w:rsidTr="00182082">
        <w:tc>
          <w:tcPr>
            <w:tcW w:w="3686" w:type="dxa"/>
          </w:tcPr>
          <w:p w14:paraId="5BF831C7" w14:textId="77777777" w:rsidR="006C3EA8" w:rsidRPr="00546CAA" w:rsidRDefault="006C3EA8" w:rsidP="00A3586F">
            <w:pPr>
              <w:ind w:right="-188"/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Timesheets</w:t>
            </w:r>
          </w:p>
        </w:tc>
        <w:tc>
          <w:tcPr>
            <w:tcW w:w="3260" w:type="dxa"/>
          </w:tcPr>
          <w:p w14:paraId="5B9A8EEF" w14:textId="77777777" w:rsidR="006C3EA8" w:rsidRPr="00546CAA" w:rsidRDefault="006C3EA8" w:rsidP="00A3586F">
            <w:pPr>
              <w:ind w:right="-188"/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3 years (or last completed audit years)</w:t>
            </w:r>
          </w:p>
        </w:tc>
        <w:tc>
          <w:tcPr>
            <w:tcW w:w="2268" w:type="dxa"/>
          </w:tcPr>
          <w:p w14:paraId="536A5964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Personal injury</w:t>
            </w:r>
          </w:p>
        </w:tc>
      </w:tr>
      <w:tr w:rsidR="006C3EA8" w:rsidRPr="00546CAA" w14:paraId="0F9AA955" w14:textId="77777777" w:rsidTr="00182082">
        <w:tc>
          <w:tcPr>
            <w:tcW w:w="3686" w:type="dxa"/>
          </w:tcPr>
          <w:p w14:paraId="7D995444" w14:textId="77777777" w:rsidR="006C3EA8" w:rsidRPr="00546CAA" w:rsidRDefault="006C3EA8" w:rsidP="00A3586F">
            <w:pPr>
              <w:ind w:right="-188"/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Wages book</w:t>
            </w:r>
          </w:p>
        </w:tc>
        <w:tc>
          <w:tcPr>
            <w:tcW w:w="3260" w:type="dxa"/>
          </w:tcPr>
          <w:p w14:paraId="7E42B1D4" w14:textId="77777777" w:rsidR="006C3EA8" w:rsidRPr="00546CAA" w:rsidRDefault="006C3EA8" w:rsidP="00A3586F">
            <w:pPr>
              <w:ind w:right="-188"/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12 years</w:t>
            </w:r>
          </w:p>
        </w:tc>
        <w:tc>
          <w:tcPr>
            <w:tcW w:w="2268" w:type="dxa"/>
          </w:tcPr>
          <w:p w14:paraId="5FAD1F67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Superannuation</w:t>
            </w:r>
          </w:p>
        </w:tc>
      </w:tr>
      <w:tr w:rsidR="006C3EA8" w:rsidRPr="00546CAA" w14:paraId="70F5C9C0" w14:textId="77777777" w:rsidTr="00182082">
        <w:tc>
          <w:tcPr>
            <w:tcW w:w="3686" w:type="dxa"/>
          </w:tcPr>
          <w:p w14:paraId="3B5EDF78" w14:textId="77777777" w:rsidR="006C3EA8" w:rsidRPr="00546CAA" w:rsidRDefault="006C3EA8" w:rsidP="00A3586F">
            <w:pPr>
              <w:ind w:right="-188"/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Insurance policies</w:t>
            </w:r>
          </w:p>
        </w:tc>
        <w:tc>
          <w:tcPr>
            <w:tcW w:w="3260" w:type="dxa"/>
          </w:tcPr>
          <w:p w14:paraId="41AFE446" w14:textId="75DF016A" w:rsidR="006C3EA8" w:rsidRPr="00546CAA" w:rsidRDefault="006C3EA8" w:rsidP="00A3586F">
            <w:pPr>
              <w:ind w:right="-188"/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 xml:space="preserve">While valid or </w:t>
            </w:r>
            <w:proofErr w:type="gramStart"/>
            <w:r w:rsidRPr="00546CAA">
              <w:rPr>
                <w:rFonts w:ascii="Arial" w:hAnsi="Arial" w:cs="Arial"/>
              </w:rPr>
              <w:t>as long as</w:t>
            </w:r>
            <w:proofErr w:type="gramEnd"/>
            <w:r w:rsidRPr="00546CAA">
              <w:rPr>
                <w:rFonts w:ascii="Arial" w:hAnsi="Arial" w:cs="Arial"/>
              </w:rPr>
              <w:t xml:space="preserve"> a claim can be made under it</w:t>
            </w:r>
          </w:p>
        </w:tc>
        <w:tc>
          <w:tcPr>
            <w:tcW w:w="2268" w:type="dxa"/>
          </w:tcPr>
          <w:p w14:paraId="13D51791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Management</w:t>
            </w:r>
          </w:p>
        </w:tc>
      </w:tr>
      <w:tr w:rsidR="006C3EA8" w:rsidRPr="00546CAA" w14:paraId="2EDFC746" w14:textId="77777777" w:rsidTr="00182082">
        <w:tc>
          <w:tcPr>
            <w:tcW w:w="3686" w:type="dxa"/>
          </w:tcPr>
          <w:p w14:paraId="2049ADCF" w14:textId="77777777" w:rsidR="006C3EA8" w:rsidRPr="00546CAA" w:rsidRDefault="006C3EA8" w:rsidP="00A3586F">
            <w:pPr>
              <w:ind w:right="-188"/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Certificates for Insurance against liability for employees</w:t>
            </w:r>
          </w:p>
        </w:tc>
        <w:tc>
          <w:tcPr>
            <w:tcW w:w="3260" w:type="dxa"/>
          </w:tcPr>
          <w:p w14:paraId="459D96C5" w14:textId="77777777" w:rsidR="006C3EA8" w:rsidRPr="00546CAA" w:rsidRDefault="006C3EA8" w:rsidP="00A3586F">
            <w:pPr>
              <w:ind w:right="-188"/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40 years from date of which insurance commenced or was renewed</w:t>
            </w:r>
          </w:p>
        </w:tc>
        <w:tc>
          <w:tcPr>
            <w:tcW w:w="2268" w:type="dxa"/>
          </w:tcPr>
          <w:p w14:paraId="49ADE2BA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The Employer’s Liability (Compulsory Insurance) Regulations 1998 (SI.2753), Management</w:t>
            </w:r>
          </w:p>
        </w:tc>
      </w:tr>
      <w:tr w:rsidR="006C3EA8" w:rsidRPr="00546CAA" w14:paraId="3AF6DCA5" w14:textId="77777777" w:rsidTr="00182082">
        <w:tc>
          <w:tcPr>
            <w:tcW w:w="3686" w:type="dxa"/>
          </w:tcPr>
          <w:p w14:paraId="59EC89C4" w14:textId="77777777" w:rsidR="006C3EA8" w:rsidRPr="00546CAA" w:rsidRDefault="006C3EA8" w:rsidP="00A3586F">
            <w:pPr>
              <w:ind w:right="-188"/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Investments</w:t>
            </w:r>
          </w:p>
        </w:tc>
        <w:tc>
          <w:tcPr>
            <w:tcW w:w="3260" w:type="dxa"/>
          </w:tcPr>
          <w:p w14:paraId="626E0D07" w14:textId="77777777" w:rsidR="006C3EA8" w:rsidRPr="00546CAA" w:rsidRDefault="006C3EA8" w:rsidP="00A3586F">
            <w:pPr>
              <w:ind w:right="-188"/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Indefinite</w:t>
            </w:r>
          </w:p>
        </w:tc>
        <w:tc>
          <w:tcPr>
            <w:tcW w:w="2268" w:type="dxa"/>
          </w:tcPr>
          <w:p w14:paraId="32F6A3CE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Audit, Management</w:t>
            </w:r>
          </w:p>
        </w:tc>
      </w:tr>
      <w:tr w:rsidR="006C3EA8" w:rsidRPr="00546CAA" w14:paraId="0EE6E637" w14:textId="77777777" w:rsidTr="00182082">
        <w:tc>
          <w:tcPr>
            <w:tcW w:w="3686" w:type="dxa"/>
          </w:tcPr>
          <w:p w14:paraId="2B7B725F" w14:textId="77777777" w:rsidR="006C3EA8" w:rsidRPr="00546CAA" w:rsidRDefault="006C3EA8" w:rsidP="00A3586F">
            <w:pPr>
              <w:ind w:right="-188"/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Title deeds, leases, agreements, contracts</w:t>
            </w:r>
          </w:p>
        </w:tc>
        <w:tc>
          <w:tcPr>
            <w:tcW w:w="3260" w:type="dxa"/>
          </w:tcPr>
          <w:p w14:paraId="39DF647A" w14:textId="77777777" w:rsidR="006C3EA8" w:rsidRPr="00546CAA" w:rsidRDefault="006C3EA8" w:rsidP="00A3586F">
            <w:pPr>
              <w:ind w:right="-188"/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Indefinite</w:t>
            </w:r>
          </w:p>
        </w:tc>
        <w:tc>
          <w:tcPr>
            <w:tcW w:w="2268" w:type="dxa"/>
          </w:tcPr>
          <w:p w14:paraId="4A1E7E7A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Audit, Management</w:t>
            </w:r>
          </w:p>
        </w:tc>
      </w:tr>
      <w:tr w:rsidR="006C3EA8" w:rsidRPr="00546CAA" w14:paraId="778A7793" w14:textId="77777777" w:rsidTr="00182082">
        <w:tc>
          <w:tcPr>
            <w:tcW w:w="3686" w:type="dxa"/>
          </w:tcPr>
          <w:p w14:paraId="4B1A81EE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 xml:space="preserve">Members allowances register </w:t>
            </w:r>
            <w:r w:rsidRPr="00D66318">
              <w:rPr>
                <w:rFonts w:ascii="Arial" w:hAnsi="Arial" w:cs="Arial"/>
                <w:i/>
              </w:rPr>
              <w:t>(not currently applicable to Seaford Town Council)</w:t>
            </w:r>
          </w:p>
        </w:tc>
        <w:tc>
          <w:tcPr>
            <w:tcW w:w="3260" w:type="dxa"/>
          </w:tcPr>
          <w:p w14:paraId="52F758E8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6 years</w:t>
            </w:r>
          </w:p>
        </w:tc>
        <w:tc>
          <w:tcPr>
            <w:tcW w:w="2268" w:type="dxa"/>
          </w:tcPr>
          <w:p w14:paraId="761AA720" w14:textId="46A1F674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Limitation Act 1980 (as amended)</w:t>
            </w:r>
            <w:r w:rsidR="00001A52">
              <w:rPr>
                <w:rFonts w:ascii="Arial" w:hAnsi="Arial" w:cs="Arial"/>
              </w:rPr>
              <w:t>, Tax</w:t>
            </w:r>
          </w:p>
        </w:tc>
      </w:tr>
      <w:tr w:rsidR="006C3EA8" w:rsidRPr="00546CAA" w14:paraId="4689C18F" w14:textId="77777777" w:rsidTr="00182082">
        <w:tc>
          <w:tcPr>
            <w:tcW w:w="3686" w:type="dxa"/>
          </w:tcPr>
          <w:p w14:paraId="161A3379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Personal data of employees</w:t>
            </w:r>
          </w:p>
        </w:tc>
        <w:tc>
          <w:tcPr>
            <w:tcW w:w="3260" w:type="dxa"/>
          </w:tcPr>
          <w:p w14:paraId="0635602F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6 years after employment terminates</w:t>
            </w:r>
          </w:p>
        </w:tc>
        <w:tc>
          <w:tcPr>
            <w:tcW w:w="2268" w:type="dxa"/>
          </w:tcPr>
          <w:p w14:paraId="48B79988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Recommended practice</w:t>
            </w:r>
          </w:p>
        </w:tc>
      </w:tr>
      <w:tr w:rsidR="006C3EA8" w:rsidRPr="00546CAA" w14:paraId="25DBC6CF" w14:textId="77777777" w:rsidTr="00182082">
        <w:tc>
          <w:tcPr>
            <w:tcW w:w="3686" w:type="dxa"/>
          </w:tcPr>
          <w:p w14:paraId="2DD36BE8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Recruitment paperwork</w:t>
            </w:r>
          </w:p>
        </w:tc>
        <w:tc>
          <w:tcPr>
            <w:tcW w:w="3260" w:type="dxa"/>
          </w:tcPr>
          <w:p w14:paraId="22DF7EC5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1 year for all except successful candidate</w:t>
            </w:r>
          </w:p>
        </w:tc>
        <w:tc>
          <w:tcPr>
            <w:tcW w:w="2268" w:type="dxa"/>
          </w:tcPr>
          <w:p w14:paraId="730F1D16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Recommended practice</w:t>
            </w:r>
          </w:p>
        </w:tc>
      </w:tr>
      <w:tr w:rsidR="006C3EA8" w:rsidRPr="00546CAA" w14:paraId="7585039D" w14:textId="77777777" w:rsidTr="00182082">
        <w:tc>
          <w:tcPr>
            <w:tcW w:w="3686" w:type="dxa"/>
          </w:tcPr>
          <w:p w14:paraId="7B66C9BD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lastRenderedPageBreak/>
              <w:t>Accident books/reports</w:t>
            </w:r>
          </w:p>
        </w:tc>
        <w:tc>
          <w:tcPr>
            <w:tcW w:w="3260" w:type="dxa"/>
          </w:tcPr>
          <w:p w14:paraId="31564FFF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3 years or if a child/young adult, until that person reaches the age of 21</w:t>
            </w:r>
          </w:p>
        </w:tc>
        <w:tc>
          <w:tcPr>
            <w:tcW w:w="2268" w:type="dxa"/>
          </w:tcPr>
          <w:p w14:paraId="5747B8AF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RIDDOR (SI.1995/3163)</w:t>
            </w:r>
          </w:p>
        </w:tc>
      </w:tr>
      <w:tr w:rsidR="006C3EA8" w:rsidRPr="00546CAA" w14:paraId="6A064C50" w14:textId="77777777" w:rsidTr="00182082">
        <w:tc>
          <w:tcPr>
            <w:tcW w:w="3686" w:type="dxa"/>
          </w:tcPr>
          <w:p w14:paraId="0AE88969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Statutory maternity, paternity and adoption pay records and evidence</w:t>
            </w:r>
          </w:p>
        </w:tc>
        <w:tc>
          <w:tcPr>
            <w:tcW w:w="3260" w:type="dxa"/>
          </w:tcPr>
          <w:p w14:paraId="15EC3FDD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3 years after the end of the tax year in which the pay period ends</w:t>
            </w:r>
          </w:p>
        </w:tc>
        <w:tc>
          <w:tcPr>
            <w:tcW w:w="2268" w:type="dxa"/>
          </w:tcPr>
          <w:p w14:paraId="235AB609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Maternity and Parental Leave etc Regulations 1999</w:t>
            </w:r>
          </w:p>
        </w:tc>
      </w:tr>
      <w:tr w:rsidR="006C3EA8" w:rsidRPr="00546CAA" w14:paraId="6368F2F1" w14:textId="77777777" w:rsidTr="00182082">
        <w:tc>
          <w:tcPr>
            <w:tcW w:w="3686" w:type="dxa"/>
          </w:tcPr>
          <w:p w14:paraId="0EAA7920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Formal complaints made under the Town Council’s Complaints procedure</w:t>
            </w:r>
          </w:p>
        </w:tc>
        <w:tc>
          <w:tcPr>
            <w:tcW w:w="3260" w:type="dxa"/>
          </w:tcPr>
          <w:p w14:paraId="3CF56EDB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6 years</w:t>
            </w:r>
          </w:p>
        </w:tc>
        <w:tc>
          <w:tcPr>
            <w:tcW w:w="2268" w:type="dxa"/>
          </w:tcPr>
          <w:p w14:paraId="2EAAA42C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Management</w:t>
            </w:r>
          </w:p>
        </w:tc>
      </w:tr>
      <w:tr w:rsidR="006C3EA8" w:rsidRPr="00546CAA" w14:paraId="6FF5F3F8" w14:textId="77777777" w:rsidTr="00182082">
        <w:tc>
          <w:tcPr>
            <w:tcW w:w="3686" w:type="dxa"/>
          </w:tcPr>
          <w:p w14:paraId="4C3CE1EA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Freedom of Information Requests received</w:t>
            </w:r>
          </w:p>
        </w:tc>
        <w:tc>
          <w:tcPr>
            <w:tcW w:w="3260" w:type="dxa"/>
          </w:tcPr>
          <w:p w14:paraId="56B3AA18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6 years</w:t>
            </w:r>
          </w:p>
        </w:tc>
        <w:tc>
          <w:tcPr>
            <w:tcW w:w="2268" w:type="dxa"/>
          </w:tcPr>
          <w:p w14:paraId="45913DA0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Management</w:t>
            </w:r>
          </w:p>
        </w:tc>
      </w:tr>
      <w:tr w:rsidR="006C3EA8" w:rsidRPr="00546CAA" w14:paraId="047714DB" w14:textId="77777777" w:rsidTr="00182082">
        <w:tc>
          <w:tcPr>
            <w:tcW w:w="3686" w:type="dxa"/>
          </w:tcPr>
          <w:p w14:paraId="499D70EC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Adopted Town Council Policy documents</w:t>
            </w:r>
          </w:p>
        </w:tc>
        <w:tc>
          <w:tcPr>
            <w:tcW w:w="3260" w:type="dxa"/>
          </w:tcPr>
          <w:p w14:paraId="3801E314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Indefinite (archive after superseded)</w:t>
            </w:r>
          </w:p>
        </w:tc>
        <w:tc>
          <w:tcPr>
            <w:tcW w:w="2268" w:type="dxa"/>
          </w:tcPr>
          <w:p w14:paraId="3B714BD6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Management</w:t>
            </w:r>
          </w:p>
        </w:tc>
      </w:tr>
      <w:tr w:rsidR="006C3EA8" w:rsidRPr="00546CAA" w14:paraId="4AAC0C55" w14:textId="77777777" w:rsidTr="00182082">
        <w:tc>
          <w:tcPr>
            <w:tcW w:w="3686" w:type="dxa"/>
          </w:tcPr>
          <w:p w14:paraId="6767CD4E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Press releases/publications</w:t>
            </w:r>
          </w:p>
        </w:tc>
        <w:tc>
          <w:tcPr>
            <w:tcW w:w="3260" w:type="dxa"/>
          </w:tcPr>
          <w:p w14:paraId="143C0893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Indefinite (electronically)</w:t>
            </w:r>
          </w:p>
        </w:tc>
        <w:tc>
          <w:tcPr>
            <w:tcW w:w="2268" w:type="dxa"/>
          </w:tcPr>
          <w:p w14:paraId="5E219DB5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Management</w:t>
            </w:r>
          </w:p>
        </w:tc>
      </w:tr>
    </w:tbl>
    <w:p w14:paraId="3011E623" w14:textId="77777777" w:rsidR="00F03DAD" w:rsidRPr="00546CAA" w:rsidRDefault="00F03DAD" w:rsidP="006C3EA8">
      <w:pPr>
        <w:rPr>
          <w:rFonts w:ascii="Arial" w:hAnsi="Arial" w:cs="Arial"/>
        </w:rPr>
      </w:pPr>
    </w:p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3544"/>
        <w:gridCol w:w="3260"/>
        <w:gridCol w:w="2410"/>
      </w:tblGrid>
      <w:tr w:rsidR="006C3EA8" w:rsidRPr="00546CAA" w14:paraId="1D98C2EE" w14:textId="77777777" w:rsidTr="00F03DAD">
        <w:tc>
          <w:tcPr>
            <w:tcW w:w="9214" w:type="dxa"/>
            <w:gridSpan w:val="3"/>
            <w:shd w:val="clear" w:color="auto" w:fill="A5C9EB" w:themeFill="text2" w:themeFillTint="40"/>
          </w:tcPr>
          <w:p w14:paraId="5BF69401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  <w:b/>
              </w:rPr>
              <w:t xml:space="preserve">SERVICES </w:t>
            </w:r>
            <w:r w:rsidRPr="00546CAA">
              <w:rPr>
                <w:rFonts w:ascii="Arial" w:hAnsi="Arial" w:cs="Arial"/>
              </w:rPr>
              <w:t>(where applicable)</w:t>
            </w:r>
          </w:p>
        </w:tc>
      </w:tr>
      <w:tr w:rsidR="006C3EA8" w:rsidRPr="00546CAA" w14:paraId="50CF1BF4" w14:textId="77777777" w:rsidTr="00D66318">
        <w:tc>
          <w:tcPr>
            <w:tcW w:w="3544" w:type="dxa"/>
            <w:shd w:val="clear" w:color="auto" w:fill="A5C9EB" w:themeFill="text2" w:themeFillTint="40"/>
          </w:tcPr>
          <w:p w14:paraId="087AF2C4" w14:textId="77777777" w:rsidR="006C3EA8" w:rsidRPr="00546CAA" w:rsidRDefault="006C3EA8" w:rsidP="00A3586F">
            <w:pPr>
              <w:ind w:right="-188"/>
              <w:rPr>
                <w:rFonts w:ascii="Arial" w:hAnsi="Arial" w:cs="Arial"/>
                <w:b/>
              </w:rPr>
            </w:pPr>
            <w:r w:rsidRPr="00546CAA">
              <w:rPr>
                <w:rFonts w:ascii="Arial" w:hAnsi="Arial" w:cs="Arial"/>
                <w:b/>
              </w:rPr>
              <w:t>Document</w:t>
            </w:r>
          </w:p>
        </w:tc>
        <w:tc>
          <w:tcPr>
            <w:tcW w:w="3260" w:type="dxa"/>
            <w:shd w:val="clear" w:color="auto" w:fill="A5C9EB" w:themeFill="text2" w:themeFillTint="40"/>
          </w:tcPr>
          <w:p w14:paraId="6FBFF58F" w14:textId="77777777" w:rsidR="006C3EA8" w:rsidRPr="00546CAA" w:rsidRDefault="006C3EA8" w:rsidP="00D66318">
            <w:pPr>
              <w:rPr>
                <w:rFonts w:ascii="Arial" w:hAnsi="Arial" w:cs="Arial"/>
                <w:b/>
              </w:rPr>
            </w:pPr>
            <w:r w:rsidRPr="00546CAA">
              <w:rPr>
                <w:rFonts w:ascii="Arial" w:hAnsi="Arial" w:cs="Arial"/>
                <w:b/>
              </w:rPr>
              <w:t>Minimum Retention Period</w:t>
            </w:r>
          </w:p>
        </w:tc>
        <w:tc>
          <w:tcPr>
            <w:tcW w:w="2410" w:type="dxa"/>
            <w:shd w:val="clear" w:color="auto" w:fill="A5C9EB" w:themeFill="text2" w:themeFillTint="40"/>
          </w:tcPr>
          <w:p w14:paraId="323C5D2B" w14:textId="77777777" w:rsidR="006C3EA8" w:rsidRPr="00546CAA" w:rsidRDefault="006C3EA8" w:rsidP="00A3586F">
            <w:pPr>
              <w:ind w:right="-188"/>
              <w:rPr>
                <w:rFonts w:ascii="Arial" w:hAnsi="Arial" w:cs="Arial"/>
                <w:b/>
              </w:rPr>
            </w:pPr>
            <w:r w:rsidRPr="00546CAA">
              <w:rPr>
                <w:rFonts w:ascii="Arial" w:hAnsi="Arial" w:cs="Arial"/>
                <w:b/>
              </w:rPr>
              <w:t>Reason</w:t>
            </w:r>
          </w:p>
        </w:tc>
      </w:tr>
      <w:tr w:rsidR="006C3EA8" w:rsidRPr="00546CAA" w14:paraId="64D9F66B" w14:textId="77777777" w:rsidTr="00D66318">
        <w:tc>
          <w:tcPr>
            <w:tcW w:w="3544" w:type="dxa"/>
          </w:tcPr>
          <w:p w14:paraId="3470379C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For Halls, Centre, Recreation Grounds:</w:t>
            </w:r>
          </w:p>
          <w:p w14:paraId="50121897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Application to hire</w:t>
            </w:r>
          </w:p>
          <w:p w14:paraId="6146262E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Lettings diaries</w:t>
            </w:r>
          </w:p>
          <w:p w14:paraId="5B339DEF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Copies of bills to hires</w:t>
            </w:r>
          </w:p>
          <w:p w14:paraId="663EB0E4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Record of tickets issued</w:t>
            </w:r>
          </w:p>
        </w:tc>
        <w:tc>
          <w:tcPr>
            <w:tcW w:w="3260" w:type="dxa"/>
          </w:tcPr>
          <w:p w14:paraId="0E14F738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6 years</w:t>
            </w:r>
          </w:p>
        </w:tc>
        <w:tc>
          <w:tcPr>
            <w:tcW w:w="2410" w:type="dxa"/>
          </w:tcPr>
          <w:p w14:paraId="555CD165" w14:textId="77777777" w:rsidR="006C3EA8" w:rsidRPr="00546CAA" w:rsidRDefault="006C3EA8" w:rsidP="00A3586F">
            <w:pPr>
              <w:rPr>
                <w:rFonts w:ascii="Arial" w:hAnsi="Arial" w:cs="Arial"/>
              </w:rPr>
            </w:pPr>
            <w:r w:rsidRPr="00546CAA">
              <w:rPr>
                <w:rFonts w:ascii="Arial" w:hAnsi="Arial" w:cs="Arial"/>
              </w:rPr>
              <w:t>VAT</w:t>
            </w:r>
          </w:p>
        </w:tc>
      </w:tr>
    </w:tbl>
    <w:p w14:paraId="18CF41D6" w14:textId="77777777" w:rsidR="006C3EA8" w:rsidRPr="00546CAA" w:rsidRDefault="006C3EA8" w:rsidP="006C3EA8">
      <w:pPr>
        <w:ind w:left="-284" w:right="-188"/>
        <w:rPr>
          <w:rFonts w:ascii="Arial" w:hAnsi="Arial" w:cs="Arial"/>
        </w:rPr>
      </w:pPr>
    </w:p>
    <w:p w14:paraId="126D62C1" w14:textId="77777777" w:rsidR="006C3EA8" w:rsidRPr="00546CAA" w:rsidRDefault="006C3EA8" w:rsidP="00576621">
      <w:pPr>
        <w:jc w:val="both"/>
        <w:rPr>
          <w:rFonts w:ascii="Arial" w:eastAsiaTheme="majorEastAsia" w:hAnsi="Arial" w:cs="Arial"/>
          <w:color w:val="0F4761" w:themeColor="accent1" w:themeShade="BF"/>
        </w:rPr>
      </w:pPr>
    </w:p>
    <w:p w14:paraId="7F7BD378" w14:textId="3B5D4D72" w:rsidR="00A8633C" w:rsidRPr="00DC607A" w:rsidRDefault="00A8633C" w:rsidP="00945BDB">
      <w:pPr>
        <w:rPr>
          <w:rFonts w:cs="Arial"/>
        </w:rPr>
      </w:pPr>
    </w:p>
    <w:sectPr w:rsidR="00A8633C" w:rsidRPr="00DC607A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279C1" w14:textId="77777777" w:rsidR="003C76B8" w:rsidRPr="00497387" w:rsidRDefault="003C76B8" w:rsidP="0040382D">
      <w:pPr>
        <w:spacing w:after="0" w:line="240" w:lineRule="auto"/>
      </w:pPr>
      <w:r w:rsidRPr="00497387">
        <w:separator/>
      </w:r>
    </w:p>
  </w:endnote>
  <w:endnote w:type="continuationSeparator" w:id="0">
    <w:p w14:paraId="22AE70E2" w14:textId="77777777" w:rsidR="003C76B8" w:rsidRPr="00497387" w:rsidRDefault="003C76B8" w:rsidP="0040382D">
      <w:pPr>
        <w:spacing w:after="0" w:line="240" w:lineRule="auto"/>
      </w:pPr>
      <w:r w:rsidRPr="0049738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34475773"/>
      <w:docPartObj>
        <w:docPartGallery w:val="Page Numbers (Bottom of Page)"/>
        <w:docPartUnique/>
      </w:docPartObj>
    </w:sdtPr>
    <w:sdtContent>
      <w:p w14:paraId="06B4BCF7" w14:textId="12037C32" w:rsidR="003E55A6" w:rsidRPr="00497387" w:rsidRDefault="003E55A6">
        <w:pPr>
          <w:pStyle w:val="Footer"/>
          <w:jc w:val="right"/>
        </w:pPr>
        <w:r w:rsidRPr="00497387">
          <w:fldChar w:fldCharType="begin"/>
        </w:r>
        <w:r w:rsidRPr="00497387">
          <w:instrText xml:space="preserve"> PAGE   \* MERGEFORMAT </w:instrText>
        </w:r>
        <w:r w:rsidRPr="00497387">
          <w:fldChar w:fldCharType="separate"/>
        </w:r>
        <w:r w:rsidRPr="00497387">
          <w:t>2</w:t>
        </w:r>
        <w:r w:rsidRPr="00497387">
          <w:fldChar w:fldCharType="end"/>
        </w:r>
      </w:p>
    </w:sdtContent>
  </w:sdt>
  <w:p w14:paraId="7C436461" w14:textId="77777777" w:rsidR="003E55A6" w:rsidRPr="00497387" w:rsidRDefault="003E55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5C04B" w14:textId="77777777" w:rsidR="003C76B8" w:rsidRPr="00497387" w:rsidRDefault="003C76B8" w:rsidP="0040382D">
      <w:pPr>
        <w:spacing w:after="0" w:line="240" w:lineRule="auto"/>
      </w:pPr>
      <w:r w:rsidRPr="00497387">
        <w:separator/>
      </w:r>
    </w:p>
  </w:footnote>
  <w:footnote w:type="continuationSeparator" w:id="0">
    <w:p w14:paraId="3C237C07" w14:textId="77777777" w:rsidR="003C76B8" w:rsidRPr="00497387" w:rsidRDefault="003C76B8" w:rsidP="0040382D">
      <w:pPr>
        <w:spacing w:after="0" w:line="240" w:lineRule="auto"/>
      </w:pPr>
      <w:r w:rsidRPr="0049738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97E73" w14:textId="4DB9810E" w:rsidR="000F4A2F" w:rsidRPr="00041B41" w:rsidRDefault="000F4A2F" w:rsidP="00041B41">
    <w:pPr>
      <w:pStyle w:val="Header"/>
      <w:jc w:val="right"/>
      <w:rPr>
        <w:rFonts w:ascii="Arial" w:hAnsi="Arial" w:cs="Arial"/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377BED"/>
    <w:multiLevelType w:val="multilevel"/>
    <w:tmpl w:val="B9D6B9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 w15:restartNumberingAfterBreak="0">
    <w:nsid w:val="52AB363A"/>
    <w:multiLevelType w:val="multilevel"/>
    <w:tmpl w:val="A1F60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6F404037"/>
    <w:multiLevelType w:val="hybridMultilevel"/>
    <w:tmpl w:val="9294CC44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DE63501"/>
    <w:multiLevelType w:val="hybridMultilevel"/>
    <w:tmpl w:val="5994F6B4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60369568">
    <w:abstractNumId w:val="1"/>
  </w:num>
  <w:num w:numId="2" w16cid:durableId="1291739407">
    <w:abstractNumId w:val="0"/>
  </w:num>
  <w:num w:numId="3" w16cid:durableId="946883768">
    <w:abstractNumId w:val="3"/>
  </w:num>
  <w:num w:numId="4" w16cid:durableId="1064062443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3D"/>
    <w:rsid w:val="00001A52"/>
    <w:rsid w:val="00006806"/>
    <w:rsid w:val="000122F8"/>
    <w:rsid w:val="00035B86"/>
    <w:rsid w:val="000402C7"/>
    <w:rsid w:val="00041B41"/>
    <w:rsid w:val="00043EA1"/>
    <w:rsid w:val="000478AE"/>
    <w:rsid w:val="00051C9D"/>
    <w:rsid w:val="000805A4"/>
    <w:rsid w:val="00080DD5"/>
    <w:rsid w:val="00081905"/>
    <w:rsid w:val="000876A8"/>
    <w:rsid w:val="000A1A13"/>
    <w:rsid w:val="000B2AD6"/>
    <w:rsid w:val="000B6F02"/>
    <w:rsid w:val="000C5A52"/>
    <w:rsid w:val="000D42A7"/>
    <w:rsid w:val="000D6EBF"/>
    <w:rsid w:val="000D7A2F"/>
    <w:rsid w:val="000F4A2F"/>
    <w:rsid w:val="000F754E"/>
    <w:rsid w:val="00112B2F"/>
    <w:rsid w:val="0011572F"/>
    <w:rsid w:val="001165EE"/>
    <w:rsid w:val="00120110"/>
    <w:rsid w:val="00131983"/>
    <w:rsid w:val="00132BAE"/>
    <w:rsid w:val="00135797"/>
    <w:rsid w:val="00151C68"/>
    <w:rsid w:val="001606AC"/>
    <w:rsid w:val="001635D4"/>
    <w:rsid w:val="00163AFD"/>
    <w:rsid w:val="001640D3"/>
    <w:rsid w:val="00180A1F"/>
    <w:rsid w:val="00182082"/>
    <w:rsid w:val="00190F47"/>
    <w:rsid w:val="001A791B"/>
    <w:rsid w:val="001B26D8"/>
    <w:rsid w:val="001C2427"/>
    <w:rsid w:val="001C28AC"/>
    <w:rsid w:val="001D2173"/>
    <w:rsid w:val="001D7F16"/>
    <w:rsid w:val="001E3FBC"/>
    <w:rsid w:val="001F074C"/>
    <w:rsid w:val="001F68E5"/>
    <w:rsid w:val="00205709"/>
    <w:rsid w:val="00207155"/>
    <w:rsid w:val="00213915"/>
    <w:rsid w:val="00221E1F"/>
    <w:rsid w:val="00222A04"/>
    <w:rsid w:val="0023056A"/>
    <w:rsid w:val="0023312F"/>
    <w:rsid w:val="002334D8"/>
    <w:rsid w:val="0023676B"/>
    <w:rsid w:val="00246E1F"/>
    <w:rsid w:val="00251AD6"/>
    <w:rsid w:val="00251AFA"/>
    <w:rsid w:val="00263615"/>
    <w:rsid w:val="00267DA9"/>
    <w:rsid w:val="002705E5"/>
    <w:rsid w:val="00272BEE"/>
    <w:rsid w:val="0028133D"/>
    <w:rsid w:val="002839F9"/>
    <w:rsid w:val="00283FCF"/>
    <w:rsid w:val="002860EE"/>
    <w:rsid w:val="00290E36"/>
    <w:rsid w:val="002B1EDE"/>
    <w:rsid w:val="002B56C2"/>
    <w:rsid w:val="002C1D31"/>
    <w:rsid w:val="002D2425"/>
    <w:rsid w:val="002D4ED2"/>
    <w:rsid w:val="002E357F"/>
    <w:rsid w:val="002E380D"/>
    <w:rsid w:val="002E500B"/>
    <w:rsid w:val="002F12B4"/>
    <w:rsid w:val="003152DA"/>
    <w:rsid w:val="00317CA5"/>
    <w:rsid w:val="003221AA"/>
    <w:rsid w:val="00324C53"/>
    <w:rsid w:val="00332F11"/>
    <w:rsid w:val="003345AA"/>
    <w:rsid w:val="00346D99"/>
    <w:rsid w:val="0035556A"/>
    <w:rsid w:val="00362EE2"/>
    <w:rsid w:val="00364B1A"/>
    <w:rsid w:val="00375ABA"/>
    <w:rsid w:val="00390524"/>
    <w:rsid w:val="00390991"/>
    <w:rsid w:val="003965C0"/>
    <w:rsid w:val="003A3738"/>
    <w:rsid w:val="003A7319"/>
    <w:rsid w:val="003A7351"/>
    <w:rsid w:val="003B06F7"/>
    <w:rsid w:val="003B638D"/>
    <w:rsid w:val="003C5678"/>
    <w:rsid w:val="003C76B8"/>
    <w:rsid w:val="003D22CC"/>
    <w:rsid w:val="003D66CF"/>
    <w:rsid w:val="003E0B3C"/>
    <w:rsid w:val="003E1918"/>
    <w:rsid w:val="003E336C"/>
    <w:rsid w:val="003E55A6"/>
    <w:rsid w:val="003E6103"/>
    <w:rsid w:val="003F5A9D"/>
    <w:rsid w:val="00401274"/>
    <w:rsid w:val="0040382D"/>
    <w:rsid w:val="0042136C"/>
    <w:rsid w:val="00423722"/>
    <w:rsid w:val="00430028"/>
    <w:rsid w:val="00430C76"/>
    <w:rsid w:val="004405CA"/>
    <w:rsid w:val="00440BCF"/>
    <w:rsid w:val="004520F2"/>
    <w:rsid w:val="00454408"/>
    <w:rsid w:val="00461301"/>
    <w:rsid w:val="0046519D"/>
    <w:rsid w:val="00477345"/>
    <w:rsid w:val="00481051"/>
    <w:rsid w:val="004869D4"/>
    <w:rsid w:val="00495199"/>
    <w:rsid w:val="00497387"/>
    <w:rsid w:val="004A3803"/>
    <w:rsid w:val="004A46BA"/>
    <w:rsid w:val="004C2BB0"/>
    <w:rsid w:val="004C32A8"/>
    <w:rsid w:val="004C3F1B"/>
    <w:rsid w:val="004C6E1C"/>
    <w:rsid w:val="004D1520"/>
    <w:rsid w:val="004F1921"/>
    <w:rsid w:val="004F30E4"/>
    <w:rsid w:val="004F374D"/>
    <w:rsid w:val="004F6F6C"/>
    <w:rsid w:val="00513CD1"/>
    <w:rsid w:val="00521DCD"/>
    <w:rsid w:val="005257F6"/>
    <w:rsid w:val="00534561"/>
    <w:rsid w:val="00543B35"/>
    <w:rsid w:val="00546CAA"/>
    <w:rsid w:val="00565B95"/>
    <w:rsid w:val="00570638"/>
    <w:rsid w:val="0057165E"/>
    <w:rsid w:val="00575B18"/>
    <w:rsid w:val="00576621"/>
    <w:rsid w:val="0059174E"/>
    <w:rsid w:val="005925EA"/>
    <w:rsid w:val="005A4848"/>
    <w:rsid w:val="005C2053"/>
    <w:rsid w:val="005C5239"/>
    <w:rsid w:val="005C58F1"/>
    <w:rsid w:val="005D231E"/>
    <w:rsid w:val="005E56B4"/>
    <w:rsid w:val="005F48A1"/>
    <w:rsid w:val="00601E1E"/>
    <w:rsid w:val="00620B69"/>
    <w:rsid w:val="00623D73"/>
    <w:rsid w:val="00627053"/>
    <w:rsid w:val="00641337"/>
    <w:rsid w:val="00645615"/>
    <w:rsid w:val="0065464C"/>
    <w:rsid w:val="006564AB"/>
    <w:rsid w:val="006718B3"/>
    <w:rsid w:val="0067371B"/>
    <w:rsid w:val="00681DB8"/>
    <w:rsid w:val="006A4B93"/>
    <w:rsid w:val="006A7263"/>
    <w:rsid w:val="006A7928"/>
    <w:rsid w:val="006A7A23"/>
    <w:rsid w:val="006B7349"/>
    <w:rsid w:val="006C0096"/>
    <w:rsid w:val="006C1C20"/>
    <w:rsid w:val="006C263F"/>
    <w:rsid w:val="006C3D14"/>
    <w:rsid w:val="006C3EA8"/>
    <w:rsid w:val="006C569A"/>
    <w:rsid w:val="006E6B6A"/>
    <w:rsid w:val="006F0719"/>
    <w:rsid w:val="006F7439"/>
    <w:rsid w:val="00702A76"/>
    <w:rsid w:val="00704D72"/>
    <w:rsid w:val="00710F89"/>
    <w:rsid w:val="00711171"/>
    <w:rsid w:val="00715099"/>
    <w:rsid w:val="00717A3D"/>
    <w:rsid w:val="00722F86"/>
    <w:rsid w:val="0072510F"/>
    <w:rsid w:val="00731057"/>
    <w:rsid w:val="00735201"/>
    <w:rsid w:val="007409FD"/>
    <w:rsid w:val="00746E65"/>
    <w:rsid w:val="0075670B"/>
    <w:rsid w:val="0076041E"/>
    <w:rsid w:val="007951A9"/>
    <w:rsid w:val="007A21BD"/>
    <w:rsid w:val="007A44E0"/>
    <w:rsid w:val="007C2D11"/>
    <w:rsid w:val="007D6CF0"/>
    <w:rsid w:val="007E06C8"/>
    <w:rsid w:val="007E4AEC"/>
    <w:rsid w:val="007E525F"/>
    <w:rsid w:val="007E5F63"/>
    <w:rsid w:val="007E6F54"/>
    <w:rsid w:val="007E7876"/>
    <w:rsid w:val="007F2F93"/>
    <w:rsid w:val="007F35BF"/>
    <w:rsid w:val="00810B26"/>
    <w:rsid w:val="00812D02"/>
    <w:rsid w:val="00812EFD"/>
    <w:rsid w:val="00817321"/>
    <w:rsid w:val="00817E0F"/>
    <w:rsid w:val="00825E24"/>
    <w:rsid w:val="00826FC8"/>
    <w:rsid w:val="00835122"/>
    <w:rsid w:val="00846FFC"/>
    <w:rsid w:val="00873E1E"/>
    <w:rsid w:val="0088467A"/>
    <w:rsid w:val="0089586C"/>
    <w:rsid w:val="00896819"/>
    <w:rsid w:val="008A45C2"/>
    <w:rsid w:val="008A5135"/>
    <w:rsid w:val="008C1C15"/>
    <w:rsid w:val="008C2428"/>
    <w:rsid w:val="008D260B"/>
    <w:rsid w:val="008D4385"/>
    <w:rsid w:val="008D7A0A"/>
    <w:rsid w:val="008F270B"/>
    <w:rsid w:val="008F53D8"/>
    <w:rsid w:val="008F6BA8"/>
    <w:rsid w:val="00903C4F"/>
    <w:rsid w:val="0090413F"/>
    <w:rsid w:val="009050CE"/>
    <w:rsid w:val="009174A0"/>
    <w:rsid w:val="00920C39"/>
    <w:rsid w:val="00921F8D"/>
    <w:rsid w:val="00945BDB"/>
    <w:rsid w:val="009520D3"/>
    <w:rsid w:val="00955952"/>
    <w:rsid w:val="00960D81"/>
    <w:rsid w:val="00965D1E"/>
    <w:rsid w:val="00973138"/>
    <w:rsid w:val="0099392A"/>
    <w:rsid w:val="0099522B"/>
    <w:rsid w:val="00997FBC"/>
    <w:rsid w:val="009B0D30"/>
    <w:rsid w:val="009B2C23"/>
    <w:rsid w:val="009B6C1B"/>
    <w:rsid w:val="009B7559"/>
    <w:rsid w:val="009C3645"/>
    <w:rsid w:val="009D1B78"/>
    <w:rsid w:val="009E18B5"/>
    <w:rsid w:val="009E3115"/>
    <w:rsid w:val="00A16D3D"/>
    <w:rsid w:val="00A17909"/>
    <w:rsid w:val="00A20D16"/>
    <w:rsid w:val="00A21948"/>
    <w:rsid w:val="00A262C0"/>
    <w:rsid w:val="00A3586F"/>
    <w:rsid w:val="00A3791B"/>
    <w:rsid w:val="00A47506"/>
    <w:rsid w:val="00A57A74"/>
    <w:rsid w:val="00A61732"/>
    <w:rsid w:val="00A6405A"/>
    <w:rsid w:val="00A6605E"/>
    <w:rsid w:val="00A67A96"/>
    <w:rsid w:val="00A70A95"/>
    <w:rsid w:val="00A8633C"/>
    <w:rsid w:val="00A9199A"/>
    <w:rsid w:val="00A96C4A"/>
    <w:rsid w:val="00AA1EBE"/>
    <w:rsid w:val="00AA426E"/>
    <w:rsid w:val="00AA7B4E"/>
    <w:rsid w:val="00AB7533"/>
    <w:rsid w:val="00AC0251"/>
    <w:rsid w:val="00AC22C0"/>
    <w:rsid w:val="00AC3A11"/>
    <w:rsid w:val="00AD4A32"/>
    <w:rsid w:val="00AD68F0"/>
    <w:rsid w:val="00AE4E33"/>
    <w:rsid w:val="00AF6937"/>
    <w:rsid w:val="00B00E9F"/>
    <w:rsid w:val="00B0387A"/>
    <w:rsid w:val="00B03EA6"/>
    <w:rsid w:val="00B063A8"/>
    <w:rsid w:val="00B13CF4"/>
    <w:rsid w:val="00B2479E"/>
    <w:rsid w:val="00B3247E"/>
    <w:rsid w:val="00B41302"/>
    <w:rsid w:val="00B5010C"/>
    <w:rsid w:val="00B50844"/>
    <w:rsid w:val="00B52934"/>
    <w:rsid w:val="00B61F84"/>
    <w:rsid w:val="00B77B57"/>
    <w:rsid w:val="00B96EAC"/>
    <w:rsid w:val="00BB0CDA"/>
    <w:rsid w:val="00BC1D86"/>
    <w:rsid w:val="00BC3F1B"/>
    <w:rsid w:val="00BC5076"/>
    <w:rsid w:val="00BD0942"/>
    <w:rsid w:val="00BD1CE6"/>
    <w:rsid w:val="00BD532F"/>
    <w:rsid w:val="00BD598E"/>
    <w:rsid w:val="00BD7991"/>
    <w:rsid w:val="00BE16E9"/>
    <w:rsid w:val="00BF03F5"/>
    <w:rsid w:val="00BF082E"/>
    <w:rsid w:val="00BF70FF"/>
    <w:rsid w:val="00BF7A66"/>
    <w:rsid w:val="00C005D5"/>
    <w:rsid w:val="00C01FD8"/>
    <w:rsid w:val="00C07F46"/>
    <w:rsid w:val="00C1332A"/>
    <w:rsid w:val="00C13CA6"/>
    <w:rsid w:val="00C20FDB"/>
    <w:rsid w:val="00C27F4A"/>
    <w:rsid w:val="00C30DBB"/>
    <w:rsid w:val="00C31763"/>
    <w:rsid w:val="00C31C21"/>
    <w:rsid w:val="00C35EFA"/>
    <w:rsid w:val="00C361C5"/>
    <w:rsid w:val="00C371AA"/>
    <w:rsid w:val="00C56915"/>
    <w:rsid w:val="00C67A9D"/>
    <w:rsid w:val="00C752BE"/>
    <w:rsid w:val="00C80908"/>
    <w:rsid w:val="00C910E2"/>
    <w:rsid w:val="00CA02E8"/>
    <w:rsid w:val="00CA2FFA"/>
    <w:rsid w:val="00CB2C0E"/>
    <w:rsid w:val="00CB3C52"/>
    <w:rsid w:val="00CE26A8"/>
    <w:rsid w:val="00CF5F9B"/>
    <w:rsid w:val="00CF66EE"/>
    <w:rsid w:val="00D00D19"/>
    <w:rsid w:val="00D0530B"/>
    <w:rsid w:val="00D13614"/>
    <w:rsid w:val="00D23EE4"/>
    <w:rsid w:val="00D24B8B"/>
    <w:rsid w:val="00D27576"/>
    <w:rsid w:val="00D40E84"/>
    <w:rsid w:val="00D54F5A"/>
    <w:rsid w:val="00D63499"/>
    <w:rsid w:val="00D66318"/>
    <w:rsid w:val="00D67519"/>
    <w:rsid w:val="00D70873"/>
    <w:rsid w:val="00D71566"/>
    <w:rsid w:val="00D95E0C"/>
    <w:rsid w:val="00D9794C"/>
    <w:rsid w:val="00D97ACC"/>
    <w:rsid w:val="00DA6533"/>
    <w:rsid w:val="00DB0104"/>
    <w:rsid w:val="00DB36C7"/>
    <w:rsid w:val="00DB4A19"/>
    <w:rsid w:val="00DC20C1"/>
    <w:rsid w:val="00DC391D"/>
    <w:rsid w:val="00DC607A"/>
    <w:rsid w:val="00DD2AAB"/>
    <w:rsid w:val="00DE7F20"/>
    <w:rsid w:val="00DF2B52"/>
    <w:rsid w:val="00DF6006"/>
    <w:rsid w:val="00DF6A16"/>
    <w:rsid w:val="00E03036"/>
    <w:rsid w:val="00E05F67"/>
    <w:rsid w:val="00E13306"/>
    <w:rsid w:val="00E2529A"/>
    <w:rsid w:val="00E342DA"/>
    <w:rsid w:val="00E34870"/>
    <w:rsid w:val="00E34D26"/>
    <w:rsid w:val="00E34EA4"/>
    <w:rsid w:val="00E3503F"/>
    <w:rsid w:val="00E44397"/>
    <w:rsid w:val="00E57B6D"/>
    <w:rsid w:val="00E81941"/>
    <w:rsid w:val="00EA4CAE"/>
    <w:rsid w:val="00EA6DBA"/>
    <w:rsid w:val="00EC2692"/>
    <w:rsid w:val="00ED25F0"/>
    <w:rsid w:val="00EE5051"/>
    <w:rsid w:val="00EF3FDC"/>
    <w:rsid w:val="00F00D32"/>
    <w:rsid w:val="00F010F6"/>
    <w:rsid w:val="00F03DAD"/>
    <w:rsid w:val="00F0406C"/>
    <w:rsid w:val="00F071AB"/>
    <w:rsid w:val="00F15BCB"/>
    <w:rsid w:val="00F16152"/>
    <w:rsid w:val="00F17B5C"/>
    <w:rsid w:val="00F222EC"/>
    <w:rsid w:val="00F246EA"/>
    <w:rsid w:val="00F2737F"/>
    <w:rsid w:val="00F34E5B"/>
    <w:rsid w:val="00F45EAA"/>
    <w:rsid w:val="00F516A3"/>
    <w:rsid w:val="00F574F0"/>
    <w:rsid w:val="00F63DE8"/>
    <w:rsid w:val="00F67FA4"/>
    <w:rsid w:val="00F73871"/>
    <w:rsid w:val="00F76AE0"/>
    <w:rsid w:val="00F77ADE"/>
    <w:rsid w:val="00F827D5"/>
    <w:rsid w:val="00F85B97"/>
    <w:rsid w:val="00F90E68"/>
    <w:rsid w:val="00F92DC1"/>
    <w:rsid w:val="00F96FA6"/>
    <w:rsid w:val="00F972C0"/>
    <w:rsid w:val="00FA2F2E"/>
    <w:rsid w:val="00FC13E9"/>
    <w:rsid w:val="00FC16B1"/>
    <w:rsid w:val="00FC1A2A"/>
    <w:rsid w:val="00FC2B31"/>
    <w:rsid w:val="00FC2E76"/>
    <w:rsid w:val="00FD0AC6"/>
    <w:rsid w:val="00FE2DBE"/>
    <w:rsid w:val="00FE51E1"/>
    <w:rsid w:val="00FE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2A79EC"/>
  <w15:chartTrackingRefBased/>
  <w15:docId w15:val="{7F75C178-7788-43C2-98CB-55174F937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7A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7A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7A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7A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7A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7A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7A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7A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7A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7A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17A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7A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7A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7A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7A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7A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7A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7A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7A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7A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7A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7A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7A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7A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7A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7A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7A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7A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7A3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B2AD6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B96E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6EA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96EAC"/>
    <w:rPr>
      <w:color w:val="96607D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0382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0382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0382D"/>
    <w:rPr>
      <w:vertAlign w:val="superscript"/>
    </w:rPr>
  </w:style>
  <w:style w:type="character" w:styleId="Strong">
    <w:name w:val="Strong"/>
    <w:basedOn w:val="DefaultParagraphFont"/>
    <w:uiPriority w:val="22"/>
    <w:qFormat/>
    <w:rsid w:val="00F827D5"/>
    <w:rPr>
      <w:b/>
      <w:bCs/>
    </w:rPr>
  </w:style>
  <w:style w:type="paragraph" w:styleId="Header">
    <w:name w:val="header"/>
    <w:basedOn w:val="Normal"/>
    <w:link w:val="HeaderChar"/>
    <w:rsid w:val="005C58F1"/>
    <w:pPr>
      <w:tabs>
        <w:tab w:val="center" w:pos="4320"/>
        <w:tab w:val="right" w:pos="8640"/>
      </w:tabs>
      <w:spacing w:after="0" w:line="240" w:lineRule="auto"/>
    </w:pPr>
    <w:rPr>
      <w:rFonts w:ascii="GillSans" w:eastAsia="Times New Roman" w:hAnsi="GillSans" w:cs="Times New Roman"/>
      <w:kern w:val="0"/>
      <w:sz w:val="20"/>
      <w:szCs w:val="20"/>
      <w14:ligatures w14:val="none"/>
    </w:rPr>
  </w:style>
  <w:style w:type="character" w:customStyle="1" w:styleId="HeaderChar">
    <w:name w:val="Header Char"/>
    <w:basedOn w:val="DefaultParagraphFont"/>
    <w:link w:val="Header"/>
    <w:rsid w:val="005C58F1"/>
    <w:rPr>
      <w:rFonts w:ascii="GillSans" w:eastAsia="Times New Roman" w:hAnsi="GillSans" w:cs="Times New Roman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C58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C58F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C58F1"/>
    <w:rPr>
      <w:sz w:val="20"/>
      <w:szCs w:val="20"/>
    </w:rPr>
  </w:style>
  <w:style w:type="table" w:styleId="TableGrid">
    <w:name w:val="Table Grid"/>
    <w:basedOn w:val="TableNormal"/>
    <w:uiPriority w:val="39"/>
    <w:rsid w:val="005C5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E55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55A6"/>
    <w:rPr>
      <w:noProof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51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51A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718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DFEE24A904E458E4508602557BE3E" ma:contentTypeVersion="3" ma:contentTypeDescription="Create a new document." ma:contentTypeScope="" ma:versionID="4ee3fcd4b56d02a9d83ec10abd4f54cc">
  <xsd:schema xmlns:xsd="http://www.w3.org/2001/XMLSchema" xmlns:xs="http://www.w3.org/2001/XMLSchema" xmlns:p="http://schemas.microsoft.com/office/2006/metadata/properties" xmlns:ns2="24489298-ba35-4aa2-b6ae-c6529e926da7" targetNamespace="http://schemas.microsoft.com/office/2006/metadata/properties" ma:root="true" ma:fieldsID="3835885ece0eef8c9b6396a1bcec1418" ns2:_="">
    <xsd:import namespace="24489298-ba35-4aa2-b6ae-c6529e926d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489298-ba35-4aa2-b6ae-c6529e926d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17D44D-33FD-4D07-B6B7-1E05A1F7BA1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24DD1A-B84F-484F-9E3B-AF7B84A13A1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8F52626-E470-4F33-857D-4E543C5F94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3AFFC44-3754-4F50-B2F4-7274FE44DA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489298-ba35-4aa2-b6ae-c6529e926d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1261</Words>
  <Characters>6937</Characters>
  <Application>Microsoft Office Word</Application>
  <DocSecurity>0</DocSecurity>
  <Lines>365</Lines>
  <Paragraphs>234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Irem Akbas</dc:creator>
  <cp:keywords/>
  <dc:description/>
  <cp:lastModifiedBy>Irem Akbas</cp:lastModifiedBy>
  <cp:revision>11</cp:revision>
  <cp:lastPrinted>2025-12-20T09:43:00Z</cp:lastPrinted>
  <dcterms:created xsi:type="dcterms:W3CDTF">2025-12-20T09:44:00Z</dcterms:created>
  <dcterms:modified xsi:type="dcterms:W3CDTF">2026-03-09T10:58:00Z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0x0101008A1DFEE24A904E458E4508602557BE3E</vt:lpwstr>
  </property>
</Properties>
</file>