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3E22C0" w:rsidRDefault="005C58F1" w:rsidP="005C58F1">
      <w:pPr>
        <w:rPr>
          <w:rFonts w:cs="Arial"/>
        </w:rPr>
      </w:pPr>
    </w:p>
    <w:p w14:paraId="1D94576D" w14:textId="77777777" w:rsidR="005C58F1" w:rsidRPr="003E22C0" w:rsidRDefault="005C58F1" w:rsidP="005C58F1">
      <w:pPr>
        <w:tabs>
          <w:tab w:val="left" w:pos="7300"/>
        </w:tabs>
        <w:rPr>
          <w:rFonts w:cs="Arial"/>
        </w:rPr>
      </w:pPr>
      <w:r w:rsidRPr="003E22C0">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3E22C0">
        <w:rPr>
          <w:rFonts w:cs="Arial"/>
        </w:rPr>
        <w:tab/>
      </w:r>
    </w:p>
    <w:p w14:paraId="5EEAA6D8" w14:textId="77777777" w:rsidR="005C58F1" w:rsidRPr="003E22C0" w:rsidRDefault="005C58F1" w:rsidP="005C58F1">
      <w:pPr>
        <w:rPr>
          <w:rFonts w:cs="Arial"/>
        </w:rPr>
      </w:pPr>
    </w:p>
    <w:p w14:paraId="6B0F99C9" w14:textId="77777777" w:rsidR="005C58F1" w:rsidRPr="003E22C0" w:rsidRDefault="005C58F1" w:rsidP="005C58F1">
      <w:pPr>
        <w:rPr>
          <w:rFonts w:cs="Arial"/>
        </w:rPr>
      </w:pPr>
    </w:p>
    <w:p w14:paraId="508BB4BF" w14:textId="77777777" w:rsidR="005C58F1" w:rsidRPr="003E22C0" w:rsidRDefault="005C58F1" w:rsidP="005C58F1">
      <w:pPr>
        <w:rPr>
          <w:rFonts w:cs="Arial"/>
        </w:rPr>
      </w:pPr>
    </w:p>
    <w:p w14:paraId="1AA1DFA0" w14:textId="4A098630" w:rsidR="005C58F1" w:rsidRPr="003E22C0" w:rsidRDefault="00825E24" w:rsidP="005C58F1">
      <w:pPr>
        <w:shd w:val="clear" w:color="auto" w:fill="FFFFFF" w:themeFill="background1"/>
        <w:jc w:val="center"/>
        <w:rPr>
          <w:rFonts w:cs="Arial"/>
          <w:color w:val="215E99" w:themeColor="text2" w:themeTint="BF"/>
          <w:sz w:val="52"/>
          <w:szCs w:val="52"/>
        </w:rPr>
      </w:pPr>
      <w:r w:rsidRPr="003E22C0">
        <w:rPr>
          <w:rFonts w:cs="Arial"/>
          <w:color w:val="215E99" w:themeColor="text2" w:themeTint="BF"/>
          <w:sz w:val="52"/>
          <w:szCs w:val="52"/>
        </w:rPr>
        <w:t>D</w:t>
      </w:r>
      <w:r w:rsidR="0087055D" w:rsidRPr="003E22C0">
        <w:rPr>
          <w:rFonts w:cs="Arial"/>
          <w:color w:val="215E99" w:themeColor="text2" w:themeTint="BF"/>
          <w:sz w:val="52"/>
          <w:szCs w:val="52"/>
        </w:rPr>
        <w:t>ISCRETIONARY GRANTS</w:t>
      </w:r>
      <w:r w:rsidR="005C58F1" w:rsidRPr="003E22C0">
        <w:rPr>
          <w:rFonts w:cs="Arial"/>
          <w:color w:val="215E99" w:themeColor="text2" w:themeTint="BF"/>
          <w:sz w:val="52"/>
          <w:szCs w:val="52"/>
        </w:rPr>
        <w:t xml:space="preserve"> POLICY</w:t>
      </w:r>
    </w:p>
    <w:p w14:paraId="4F0CC79A" w14:textId="77777777" w:rsidR="005C58F1" w:rsidRPr="003E22C0" w:rsidRDefault="005C58F1" w:rsidP="005C58F1">
      <w:pPr>
        <w:rPr>
          <w:rFonts w:cs="Arial"/>
        </w:rPr>
      </w:pPr>
    </w:p>
    <w:p w14:paraId="38524DEA" w14:textId="77777777" w:rsidR="005C58F1" w:rsidRPr="003E22C0" w:rsidRDefault="005C58F1" w:rsidP="005C58F1">
      <w:pPr>
        <w:rPr>
          <w:rFonts w:cs="Arial"/>
        </w:rPr>
      </w:pPr>
    </w:p>
    <w:p w14:paraId="4883E439" w14:textId="77777777" w:rsidR="005C58F1" w:rsidRPr="003E22C0" w:rsidRDefault="005C58F1" w:rsidP="005C58F1">
      <w:pPr>
        <w:rPr>
          <w:rFonts w:cs="Arial"/>
        </w:rPr>
      </w:pPr>
    </w:p>
    <w:p w14:paraId="06D72CDC" w14:textId="63D47E40" w:rsidR="005C58F1" w:rsidRPr="003E22C0" w:rsidRDefault="005C58F1" w:rsidP="005C58F1">
      <w:pPr>
        <w:pStyle w:val="Header"/>
        <w:tabs>
          <w:tab w:val="clear" w:pos="4320"/>
          <w:tab w:val="clear" w:pos="8640"/>
          <w:tab w:val="num" w:pos="360"/>
        </w:tabs>
        <w:spacing w:line="280" w:lineRule="exact"/>
        <w:ind w:right="-23"/>
        <w:jc w:val="center"/>
        <w:rPr>
          <w:rFonts w:asciiTheme="minorHAnsi" w:hAnsiTheme="minorHAnsi" w:cs="Arial"/>
          <w:bCs/>
          <w:i/>
          <w:iCs/>
          <w:color w:val="153D63" w:themeColor="text2" w:themeTint="E6"/>
          <w:sz w:val="24"/>
          <w:szCs w:val="24"/>
        </w:rPr>
      </w:pPr>
      <w:r w:rsidRPr="003E22C0">
        <w:rPr>
          <w:rFonts w:asciiTheme="minorHAnsi" w:hAnsiTheme="minorHAnsi" w:cs="Arial"/>
          <w:bCs/>
          <w:i/>
          <w:iCs/>
          <w:color w:val="153D63" w:themeColor="text2" w:themeTint="E6"/>
          <w:sz w:val="24"/>
          <w:szCs w:val="24"/>
        </w:rPr>
        <w:t xml:space="preserve">This policy </w:t>
      </w:r>
      <w:r w:rsidR="00F63F3E" w:rsidRPr="003E22C0">
        <w:rPr>
          <w:rFonts w:asciiTheme="minorHAnsi" w:hAnsiTheme="minorHAnsi" w:cs="Arial"/>
          <w:bCs/>
          <w:i/>
          <w:iCs/>
          <w:color w:val="153D63" w:themeColor="text2" w:themeTint="E6"/>
          <w:sz w:val="24"/>
          <w:szCs w:val="24"/>
        </w:rPr>
        <w:t xml:space="preserve">provides a clear and accountable approach to the allocation of discretionary grants, setting out how the Town Council uses its financial resources to </w:t>
      </w:r>
      <w:r w:rsidR="00C14E60" w:rsidRPr="003E22C0">
        <w:rPr>
          <w:rFonts w:asciiTheme="minorHAnsi" w:hAnsiTheme="minorHAnsi" w:cs="Arial"/>
          <w:i/>
          <w:iCs/>
          <w:color w:val="153D63" w:themeColor="text2" w:themeTint="E6"/>
          <w:sz w:val="24"/>
          <w:szCs w:val="24"/>
        </w:rPr>
        <w:t>enhance</w:t>
      </w:r>
      <w:r w:rsidR="00770D98" w:rsidRPr="003E22C0">
        <w:rPr>
          <w:rFonts w:asciiTheme="minorHAnsi" w:hAnsiTheme="minorHAnsi" w:cs="Arial"/>
          <w:bCs/>
          <w:i/>
          <w:iCs/>
          <w:color w:val="153D63" w:themeColor="text2" w:themeTint="E6"/>
          <w:sz w:val="24"/>
          <w:szCs w:val="24"/>
        </w:rPr>
        <w:t xml:space="preserve"> the </w:t>
      </w:r>
      <w:r w:rsidR="00C14E60" w:rsidRPr="003E22C0">
        <w:rPr>
          <w:rFonts w:asciiTheme="minorHAnsi" w:hAnsiTheme="minorHAnsi" w:cs="Arial"/>
          <w:bCs/>
          <w:i/>
          <w:iCs/>
          <w:color w:val="153D63" w:themeColor="text2" w:themeTint="E6"/>
          <w:sz w:val="24"/>
          <w:szCs w:val="24"/>
        </w:rPr>
        <w:t>wellbeing of Seaford and its community</w:t>
      </w:r>
    </w:p>
    <w:p w14:paraId="07E0B8B6" w14:textId="77777777" w:rsidR="005C58F1" w:rsidRPr="003E22C0" w:rsidRDefault="005C58F1" w:rsidP="005C58F1">
      <w:pPr>
        <w:rPr>
          <w:rFonts w:cs="Arial"/>
        </w:rPr>
      </w:pPr>
    </w:p>
    <w:p w14:paraId="531AC7DA" w14:textId="77777777" w:rsidR="005C58F1" w:rsidRPr="003E22C0" w:rsidRDefault="005C58F1" w:rsidP="005C58F1">
      <w:pPr>
        <w:rPr>
          <w:rFonts w:cs="Arial"/>
        </w:rPr>
      </w:pPr>
    </w:p>
    <w:p w14:paraId="4571D6B4" w14:textId="77777777" w:rsidR="005C58F1" w:rsidRPr="003E22C0" w:rsidRDefault="005C58F1" w:rsidP="005C58F1">
      <w:pPr>
        <w:rPr>
          <w:rFonts w:cs="Arial"/>
        </w:rPr>
      </w:pPr>
    </w:p>
    <w:p w14:paraId="1CF95936" w14:textId="77777777" w:rsidR="005C58F1" w:rsidRPr="003E22C0" w:rsidRDefault="005C58F1" w:rsidP="005C58F1">
      <w:pPr>
        <w:rPr>
          <w:rFonts w:cs="Arial"/>
        </w:rPr>
      </w:pPr>
    </w:p>
    <w:p w14:paraId="7A941AD7" w14:textId="7D789888" w:rsidR="005C58F1" w:rsidRPr="003E22C0" w:rsidRDefault="005C58F1" w:rsidP="00324C53">
      <w:pPr>
        <w:jc w:val="center"/>
        <w:rPr>
          <w:rFonts w:cs="Arial"/>
        </w:rPr>
      </w:pPr>
      <w:r w:rsidRPr="003E22C0">
        <w:rPr>
          <w:rFonts w:cs="Arial"/>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005C58F1" w:rsidRPr="003E22C0" w14:paraId="06A98F75" w14:textId="77777777" w:rsidTr="000267CE">
        <w:tc>
          <w:tcPr>
            <w:tcW w:w="2254" w:type="dxa"/>
          </w:tcPr>
          <w:p w14:paraId="1ED6A032" w14:textId="77777777" w:rsidR="005C58F1" w:rsidRPr="003E22C0" w:rsidRDefault="005C58F1" w:rsidP="000267CE">
            <w:pPr>
              <w:rPr>
                <w:rFonts w:cs="Arial"/>
                <w:b/>
                <w:bCs/>
              </w:rPr>
            </w:pPr>
            <w:r w:rsidRPr="003E22C0">
              <w:rPr>
                <w:rFonts w:cs="Arial"/>
                <w:b/>
                <w:bCs/>
              </w:rPr>
              <w:lastRenderedPageBreak/>
              <w:t>Version</w:t>
            </w:r>
          </w:p>
        </w:tc>
        <w:tc>
          <w:tcPr>
            <w:tcW w:w="2254" w:type="dxa"/>
          </w:tcPr>
          <w:p w14:paraId="2ACC5BD5" w14:textId="49146C6F" w:rsidR="005C58F1" w:rsidRPr="003E22C0" w:rsidRDefault="005C58F1" w:rsidP="000267CE">
            <w:pPr>
              <w:rPr>
                <w:rFonts w:cs="Arial"/>
              </w:rPr>
            </w:pPr>
            <w:r w:rsidRPr="003E22C0">
              <w:rPr>
                <w:rFonts w:cs="Arial"/>
              </w:rPr>
              <w:t>0</w:t>
            </w:r>
            <w:r w:rsidR="0084544B" w:rsidRPr="003E22C0">
              <w:rPr>
                <w:rFonts w:cs="Arial"/>
              </w:rPr>
              <w:t>.5</w:t>
            </w:r>
          </w:p>
        </w:tc>
        <w:tc>
          <w:tcPr>
            <w:tcW w:w="2254" w:type="dxa"/>
          </w:tcPr>
          <w:p w14:paraId="7CEBC0A9" w14:textId="77777777" w:rsidR="005C58F1" w:rsidRPr="003E22C0" w:rsidRDefault="005C58F1" w:rsidP="000267CE">
            <w:pPr>
              <w:rPr>
                <w:rFonts w:cs="Arial"/>
                <w:b/>
                <w:bCs/>
              </w:rPr>
            </w:pPr>
            <w:r w:rsidRPr="003E22C0">
              <w:rPr>
                <w:rFonts w:cs="Arial"/>
                <w:b/>
                <w:bCs/>
              </w:rPr>
              <w:t>Last Review Date</w:t>
            </w:r>
          </w:p>
        </w:tc>
        <w:tc>
          <w:tcPr>
            <w:tcW w:w="2254" w:type="dxa"/>
          </w:tcPr>
          <w:p w14:paraId="7B4AFBC4" w14:textId="1EDED1F8" w:rsidR="005C58F1" w:rsidRPr="003E22C0" w:rsidRDefault="000518E6" w:rsidP="000267CE">
            <w:pPr>
              <w:rPr>
                <w:rFonts w:cs="Arial"/>
              </w:rPr>
            </w:pPr>
            <w:r>
              <w:rPr>
                <w:rFonts w:cs="Arial"/>
              </w:rPr>
              <w:t>April 2026</w:t>
            </w:r>
          </w:p>
        </w:tc>
      </w:tr>
      <w:tr w:rsidR="005C58F1" w:rsidRPr="003E22C0" w14:paraId="3BD1AB58" w14:textId="77777777" w:rsidTr="000267CE">
        <w:tc>
          <w:tcPr>
            <w:tcW w:w="2254" w:type="dxa"/>
          </w:tcPr>
          <w:p w14:paraId="31F13BB8" w14:textId="77777777" w:rsidR="005C58F1" w:rsidRPr="003E22C0" w:rsidRDefault="005C58F1" w:rsidP="000267CE">
            <w:pPr>
              <w:rPr>
                <w:rFonts w:cs="Arial"/>
                <w:b/>
                <w:bCs/>
              </w:rPr>
            </w:pPr>
            <w:r w:rsidRPr="003E22C0">
              <w:rPr>
                <w:rFonts w:cs="Arial"/>
                <w:b/>
                <w:bCs/>
              </w:rPr>
              <w:t>Adopted Date</w:t>
            </w:r>
          </w:p>
        </w:tc>
        <w:tc>
          <w:tcPr>
            <w:tcW w:w="2254" w:type="dxa"/>
          </w:tcPr>
          <w:p w14:paraId="0E8CCEE0" w14:textId="3D56756F" w:rsidR="005C58F1" w:rsidRPr="003E22C0" w:rsidRDefault="000518E6" w:rsidP="000267CE">
            <w:pPr>
              <w:rPr>
                <w:rFonts w:cs="Arial"/>
              </w:rPr>
            </w:pPr>
            <w:r>
              <w:rPr>
                <w:rFonts w:cs="Arial"/>
              </w:rPr>
              <w:t>29 April 2026</w:t>
            </w:r>
          </w:p>
        </w:tc>
        <w:tc>
          <w:tcPr>
            <w:tcW w:w="2254" w:type="dxa"/>
          </w:tcPr>
          <w:p w14:paraId="4AE9105C" w14:textId="77777777" w:rsidR="005C58F1" w:rsidRPr="003E22C0" w:rsidRDefault="005C58F1" w:rsidP="000267CE">
            <w:pPr>
              <w:rPr>
                <w:rFonts w:cs="Arial"/>
                <w:b/>
                <w:bCs/>
              </w:rPr>
            </w:pPr>
            <w:r w:rsidRPr="003E22C0">
              <w:rPr>
                <w:rFonts w:cs="Arial"/>
                <w:b/>
                <w:bCs/>
              </w:rPr>
              <w:t>Next Review Date</w:t>
            </w:r>
          </w:p>
        </w:tc>
        <w:tc>
          <w:tcPr>
            <w:tcW w:w="2254" w:type="dxa"/>
          </w:tcPr>
          <w:p w14:paraId="6A2580F8" w14:textId="57E10BF5" w:rsidR="005C58F1" w:rsidRPr="003E22C0" w:rsidRDefault="000518E6" w:rsidP="000267CE">
            <w:pPr>
              <w:rPr>
                <w:rFonts w:cs="Arial"/>
              </w:rPr>
            </w:pPr>
            <w:r>
              <w:rPr>
                <w:rFonts w:cs="Arial"/>
              </w:rPr>
              <w:t>April 2029</w:t>
            </w:r>
          </w:p>
        </w:tc>
      </w:tr>
      <w:tr w:rsidR="005C58F1" w:rsidRPr="003E22C0" w14:paraId="270C7FF2" w14:textId="77777777" w:rsidTr="000267CE">
        <w:tc>
          <w:tcPr>
            <w:tcW w:w="2254" w:type="dxa"/>
          </w:tcPr>
          <w:p w14:paraId="75A73578" w14:textId="77777777" w:rsidR="005C58F1" w:rsidRPr="003E22C0" w:rsidRDefault="005C58F1" w:rsidP="000267CE">
            <w:pPr>
              <w:rPr>
                <w:rFonts w:cs="Arial"/>
                <w:b/>
                <w:bCs/>
              </w:rPr>
            </w:pPr>
            <w:r w:rsidRPr="003E22C0">
              <w:rPr>
                <w:rFonts w:cs="Arial"/>
                <w:b/>
                <w:bCs/>
              </w:rPr>
              <w:t>Review Period</w:t>
            </w:r>
          </w:p>
        </w:tc>
        <w:tc>
          <w:tcPr>
            <w:tcW w:w="2254" w:type="dxa"/>
          </w:tcPr>
          <w:p w14:paraId="2ABB2904" w14:textId="1C614452" w:rsidR="005C58F1" w:rsidRPr="003E22C0" w:rsidRDefault="0084544B" w:rsidP="00C005D5">
            <w:pPr>
              <w:rPr>
                <w:rFonts w:cs="Arial"/>
              </w:rPr>
            </w:pPr>
            <w:r w:rsidRPr="003E22C0">
              <w:rPr>
                <w:rFonts w:cs="Arial"/>
              </w:rPr>
              <w:t>Three years</w:t>
            </w:r>
          </w:p>
        </w:tc>
        <w:tc>
          <w:tcPr>
            <w:tcW w:w="2254" w:type="dxa"/>
          </w:tcPr>
          <w:p w14:paraId="692151FF" w14:textId="77777777" w:rsidR="005C58F1" w:rsidRPr="003E22C0" w:rsidRDefault="005C58F1" w:rsidP="000267CE">
            <w:pPr>
              <w:rPr>
                <w:rFonts w:cs="Arial"/>
                <w:b/>
                <w:bCs/>
              </w:rPr>
            </w:pPr>
            <w:r w:rsidRPr="003E22C0">
              <w:rPr>
                <w:rFonts w:cs="Arial"/>
                <w:b/>
                <w:bCs/>
              </w:rPr>
              <w:t>Approving Body</w:t>
            </w:r>
          </w:p>
        </w:tc>
        <w:tc>
          <w:tcPr>
            <w:tcW w:w="2254" w:type="dxa"/>
          </w:tcPr>
          <w:p w14:paraId="3E5391C8" w14:textId="5007E671" w:rsidR="005C58F1" w:rsidRPr="003E22C0" w:rsidRDefault="005C58F1" w:rsidP="000267CE">
            <w:pPr>
              <w:rPr>
                <w:rFonts w:cs="Arial"/>
              </w:rPr>
            </w:pPr>
            <w:r w:rsidRPr="003E22C0">
              <w:rPr>
                <w:rFonts w:cs="Arial"/>
              </w:rPr>
              <w:t>Full Council</w:t>
            </w:r>
          </w:p>
        </w:tc>
      </w:tr>
    </w:tbl>
    <w:p w14:paraId="25953C09" w14:textId="77777777" w:rsidR="005C58F1" w:rsidRPr="003E22C0" w:rsidRDefault="005C58F1" w:rsidP="005C58F1">
      <w:pPr>
        <w:pStyle w:val="Heading2"/>
        <w:rPr>
          <w:rFonts w:asciiTheme="minorHAnsi" w:hAnsiTheme="minorHAnsi" w:cs="Arial"/>
        </w:rPr>
      </w:pPr>
      <w:r w:rsidRPr="003E22C0">
        <w:rPr>
          <w:rFonts w:asciiTheme="minorHAnsi" w:hAnsiTheme="minorHAnsi" w:cs="Arial"/>
        </w:rPr>
        <w:t>Policy Status</w:t>
      </w:r>
    </w:p>
    <w:p w14:paraId="692CE5EE" w14:textId="77777777" w:rsidR="005C58F1" w:rsidRPr="003E22C0" w:rsidRDefault="005C58F1" w:rsidP="005C58F1">
      <w:pPr>
        <w:pStyle w:val="Heading2"/>
        <w:rPr>
          <w:rFonts w:asciiTheme="minorHAnsi" w:hAnsiTheme="minorHAnsi" w:cs="Arial"/>
        </w:rPr>
      </w:pPr>
    </w:p>
    <w:p w14:paraId="7A7DD24B" w14:textId="77777777" w:rsidR="005C58F1" w:rsidRPr="003E22C0" w:rsidRDefault="005C58F1" w:rsidP="005C58F1">
      <w:pPr>
        <w:pStyle w:val="Heading2"/>
        <w:rPr>
          <w:rFonts w:asciiTheme="minorHAnsi" w:hAnsiTheme="minorHAnsi" w:cs="Arial"/>
        </w:rPr>
      </w:pPr>
      <w:r w:rsidRPr="003E22C0">
        <w:rPr>
          <w:rFonts w:asciiTheme="minorHAnsi" w:hAnsiTheme="minorHAnsi" w:cs="Arial"/>
        </w:rPr>
        <w:t>Version History</w:t>
      </w:r>
    </w:p>
    <w:tbl>
      <w:tblPr>
        <w:tblStyle w:val="TableGrid"/>
        <w:tblW w:w="0" w:type="auto"/>
        <w:tblLook w:val="04A0" w:firstRow="1" w:lastRow="0" w:firstColumn="1" w:lastColumn="0" w:noHBand="0" w:noVBand="1"/>
      </w:tblPr>
      <w:tblGrid>
        <w:gridCol w:w="2254"/>
        <w:gridCol w:w="2254"/>
        <w:gridCol w:w="2254"/>
        <w:gridCol w:w="2254"/>
      </w:tblGrid>
      <w:tr w:rsidR="005C58F1" w:rsidRPr="003E22C0" w14:paraId="521ACE5C" w14:textId="77777777" w:rsidTr="000267CE">
        <w:tc>
          <w:tcPr>
            <w:tcW w:w="2254" w:type="dxa"/>
          </w:tcPr>
          <w:p w14:paraId="47F98A98" w14:textId="77777777" w:rsidR="005C58F1" w:rsidRPr="003E22C0" w:rsidRDefault="005C58F1" w:rsidP="000267CE">
            <w:pPr>
              <w:rPr>
                <w:rFonts w:cs="Arial"/>
                <w:b/>
                <w:bCs/>
              </w:rPr>
            </w:pPr>
            <w:r w:rsidRPr="003E22C0">
              <w:rPr>
                <w:rFonts w:cs="Arial"/>
                <w:b/>
                <w:bCs/>
              </w:rPr>
              <w:t>Date</w:t>
            </w:r>
          </w:p>
        </w:tc>
        <w:tc>
          <w:tcPr>
            <w:tcW w:w="2254" w:type="dxa"/>
          </w:tcPr>
          <w:p w14:paraId="4B46D318" w14:textId="77777777" w:rsidR="005C58F1" w:rsidRPr="003E22C0" w:rsidRDefault="005C58F1" w:rsidP="000267CE">
            <w:pPr>
              <w:rPr>
                <w:rFonts w:cs="Arial"/>
                <w:b/>
                <w:bCs/>
              </w:rPr>
            </w:pPr>
            <w:r w:rsidRPr="003E22C0">
              <w:rPr>
                <w:rFonts w:cs="Arial"/>
                <w:b/>
                <w:bCs/>
              </w:rPr>
              <w:t>Version</w:t>
            </w:r>
          </w:p>
        </w:tc>
        <w:tc>
          <w:tcPr>
            <w:tcW w:w="2254" w:type="dxa"/>
          </w:tcPr>
          <w:p w14:paraId="771D0C71" w14:textId="77777777" w:rsidR="005C58F1" w:rsidRPr="003E22C0" w:rsidRDefault="005C58F1" w:rsidP="000267CE">
            <w:pPr>
              <w:rPr>
                <w:rFonts w:cs="Arial"/>
                <w:b/>
                <w:bCs/>
              </w:rPr>
            </w:pPr>
            <w:r w:rsidRPr="003E22C0">
              <w:rPr>
                <w:rFonts w:cs="Arial"/>
                <w:b/>
                <w:bCs/>
              </w:rPr>
              <w:t>Approval</w:t>
            </w:r>
          </w:p>
        </w:tc>
        <w:tc>
          <w:tcPr>
            <w:tcW w:w="2254" w:type="dxa"/>
          </w:tcPr>
          <w:p w14:paraId="30734B41" w14:textId="77777777" w:rsidR="005C58F1" w:rsidRPr="003E22C0" w:rsidRDefault="005C58F1" w:rsidP="000267CE">
            <w:pPr>
              <w:rPr>
                <w:rFonts w:cs="Arial"/>
                <w:b/>
                <w:bCs/>
              </w:rPr>
            </w:pPr>
            <w:r w:rsidRPr="003E22C0">
              <w:rPr>
                <w:rFonts w:cs="Arial"/>
                <w:b/>
                <w:bCs/>
              </w:rPr>
              <w:t>Status</w:t>
            </w:r>
          </w:p>
        </w:tc>
      </w:tr>
      <w:tr w:rsidR="005C58F1" w:rsidRPr="003E22C0" w14:paraId="41657480" w14:textId="77777777" w:rsidTr="000267CE">
        <w:tc>
          <w:tcPr>
            <w:tcW w:w="2254" w:type="dxa"/>
          </w:tcPr>
          <w:p w14:paraId="696B7FC7" w14:textId="15888904" w:rsidR="005C58F1" w:rsidRPr="003E22C0" w:rsidRDefault="00330937" w:rsidP="000267CE">
            <w:pPr>
              <w:rPr>
                <w:rFonts w:cs="Arial"/>
              </w:rPr>
            </w:pPr>
            <w:r w:rsidRPr="003E22C0">
              <w:rPr>
                <w:rFonts w:cs="Arial"/>
              </w:rPr>
              <w:t>May 2015</w:t>
            </w:r>
          </w:p>
        </w:tc>
        <w:tc>
          <w:tcPr>
            <w:tcW w:w="2254" w:type="dxa"/>
          </w:tcPr>
          <w:p w14:paraId="5C11E5C2" w14:textId="428BEA1C" w:rsidR="005C58F1" w:rsidRPr="003E22C0" w:rsidRDefault="00AC3A11" w:rsidP="000267CE">
            <w:pPr>
              <w:rPr>
                <w:rFonts w:cs="Arial"/>
              </w:rPr>
            </w:pPr>
            <w:r w:rsidRPr="003E22C0">
              <w:rPr>
                <w:rFonts w:cs="Arial"/>
              </w:rPr>
              <w:t>0.1</w:t>
            </w:r>
          </w:p>
        </w:tc>
        <w:tc>
          <w:tcPr>
            <w:tcW w:w="2254" w:type="dxa"/>
          </w:tcPr>
          <w:p w14:paraId="35A835F8" w14:textId="68C4C0EF" w:rsidR="005C58F1" w:rsidRPr="003E22C0" w:rsidRDefault="00A841C6" w:rsidP="000267CE">
            <w:pPr>
              <w:rPr>
                <w:rFonts w:cs="Arial"/>
              </w:rPr>
            </w:pPr>
            <w:r w:rsidRPr="003E22C0">
              <w:rPr>
                <w:rFonts w:cs="Arial"/>
              </w:rPr>
              <w:t>Full Council</w:t>
            </w:r>
          </w:p>
        </w:tc>
        <w:tc>
          <w:tcPr>
            <w:tcW w:w="2254" w:type="dxa"/>
          </w:tcPr>
          <w:p w14:paraId="112B338D" w14:textId="3D693AAA" w:rsidR="005C58F1" w:rsidRPr="003E22C0" w:rsidRDefault="00AC3A11" w:rsidP="000267CE">
            <w:pPr>
              <w:rPr>
                <w:rFonts w:cs="Arial"/>
              </w:rPr>
            </w:pPr>
            <w:r w:rsidRPr="003E22C0">
              <w:rPr>
                <w:rFonts w:cs="Arial"/>
              </w:rPr>
              <w:t>Adopted Policy</w:t>
            </w:r>
          </w:p>
        </w:tc>
      </w:tr>
      <w:tr w:rsidR="00AC3A11" w:rsidRPr="003E22C0" w14:paraId="58B2B63C" w14:textId="77777777" w:rsidTr="000267CE">
        <w:tc>
          <w:tcPr>
            <w:tcW w:w="2254" w:type="dxa"/>
          </w:tcPr>
          <w:p w14:paraId="73D6AE07" w14:textId="15291E94" w:rsidR="00AC3A11" w:rsidRPr="003E22C0" w:rsidRDefault="00330937" w:rsidP="000267CE">
            <w:pPr>
              <w:rPr>
                <w:rFonts w:cs="Arial"/>
              </w:rPr>
            </w:pPr>
            <w:r w:rsidRPr="003E22C0">
              <w:rPr>
                <w:rFonts w:cs="Arial"/>
              </w:rPr>
              <w:t>August 2017</w:t>
            </w:r>
          </w:p>
        </w:tc>
        <w:tc>
          <w:tcPr>
            <w:tcW w:w="2254" w:type="dxa"/>
          </w:tcPr>
          <w:p w14:paraId="0DDF259A" w14:textId="5B128382" w:rsidR="00AC3A11" w:rsidRPr="003E22C0" w:rsidRDefault="00AC3A11" w:rsidP="000267CE">
            <w:pPr>
              <w:rPr>
                <w:rFonts w:cs="Arial"/>
              </w:rPr>
            </w:pPr>
            <w:r w:rsidRPr="003E22C0">
              <w:rPr>
                <w:rFonts w:cs="Arial"/>
              </w:rPr>
              <w:t>0.2</w:t>
            </w:r>
          </w:p>
        </w:tc>
        <w:tc>
          <w:tcPr>
            <w:tcW w:w="2254" w:type="dxa"/>
          </w:tcPr>
          <w:p w14:paraId="44B23D84" w14:textId="4BA2499F" w:rsidR="00AC3A11" w:rsidRPr="003E22C0" w:rsidRDefault="00A841C6" w:rsidP="000267CE">
            <w:pPr>
              <w:rPr>
                <w:rFonts w:cs="Arial"/>
              </w:rPr>
            </w:pPr>
            <w:r w:rsidRPr="003E22C0">
              <w:rPr>
                <w:rFonts w:cs="Arial"/>
              </w:rPr>
              <w:t>Full Council</w:t>
            </w:r>
          </w:p>
        </w:tc>
        <w:tc>
          <w:tcPr>
            <w:tcW w:w="2254" w:type="dxa"/>
          </w:tcPr>
          <w:p w14:paraId="04EED01E" w14:textId="32E4B4D8" w:rsidR="00AC3A11" w:rsidRPr="003E22C0" w:rsidRDefault="00AC3A11" w:rsidP="000267CE">
            <w:pPr>
              <w:rPr>
                <w:rFonts w:cs="Arial"/>
              </w:rPr>
            </w:pPr>
            <w:r w:rsidRPr="003E22C0">
              <w:rPr>
                <w:rFonts w:cs="Arial"/>
              </w:rPr>
              <w:t>Updated Policy</w:t>
            </w:r>
          </w:p>
        </w:tc>
      </w:tr>
      <w:tr w:rsidR="00AC3A11" w:rsidRPr="003E22C0" w14:paraId="71ABAD67" w14:textId="77777777" w:rsidTr="000267CE">
        <w:tc>
          <w:tcPr>
            <w:tcW w:w="2254" w:type="dxa"/>
          </w:tcPr>
          <w:p w14:paraId="640C2CAC" w14:textId="7F590BEC" w:rsidR="00AC3A11" w:rsidRPr="003E22C0" w:rsidRDefault="00330937" w:rsidP="000267CE">
            <w:pPr>
              <w:rPr>
                <w:rFonts w:cs="Arial"/>
              </w:rPr>
            </w:pPr>
            <w:r w:rsidRPr="003E22C0">
              <w:rPr>
                <w:rFonts w:cs="Arial"/>
              </w:rPr>
              <w:t>May 2021</w:t>
            </w:r>
          </w:p>
        </w:tc>
        <w:tc>
          <w:tcPr>
            <w:tcW w:w="2254" w:type="dxa"/>
          </w:tcPr>
          <w:p w14:paraId="421AA6BD" w14:textId="2F6C2EA7" w:rsidR="00AC3A11" w:rsidRPr="003E22C0" w:rsidRDefault="00AC3A11" w:rsidP="000267CE">
            <w:pPr>
              <w:rPr>
                <w:rFonts w:cs="Arial"/>
              </w:rPr>
            </w:pPr>
            <w:r w:rsidRPr="003E22C0">
              <w:rPr>
                <w:rFonts w:cs="Arial"/>
              </w:rPr>
              <w:t>0.3</w:t>
            </w:r>
          </w:p>
        </w:tc>
        <w:tc>
          <w:tcPr>
            <w:tcW w:w="2254" w:type="dxa"/>
          </w:tcPr>
          <w:p w14:paraId="137B7BDA" w14:textId="1036297C" w:rsidR="00AC3A11" w:rsidRPr="003E22C0" w:rsidRDefault="00A841C6" w:rsidP="000267CE">
            <w:pPr>
              <w:rPr>
                <w:rFonts w:cs="Arial"/>
              </w:rPr>
            </w:pPr>
            <w:r w:rsidRPr="003E22C0">
              <w:rPr>
                <w:rFonts w:cs="Arial"/>
              </w:rPr>
              <w:t>Full Council</w:t>
            </w:r>
          </w:p>
        </w:tc>
        <w:tc>
          <w:tcPr>
            <w:tcW w:w="2254" w:type="dxa"/>
          </w:tcPr>
          <w:p w14:paraId="034B0FD9" w14:textId="32CF8DDA" w:rsidR="00AC3A11" w:rsidRPr="003E22C0" w:rsidRDefault="00AC3A11" w:rsidP="000267CE">
            <w:pPr>
              <w:rPr>
                <w:rFonts w:cs="Arial"/>
              </w:rPr>
            </w:pPr>
            <w:r w:rsidRPr="003E22C0">
              <w:rPr>
                <w:rFonts w:cs="Arial"/>
              </w:rPr>
              <w:t>Updated Policy</w:t>
            </w:r>
          </w:p>
        </w:tc>
      </w:tr>
      <w:tr w:rsidR="00330937" w:rsidRPr="003E22C0" w14:paraId="42720C09" w14:textId="77777777" w:rsidTr="000267CE">
        <w:tc>
          <w:tcPr>
            <w:tcW w:w="2254" w:type="dxa"/>
          </w:tcPr>
          <w:p w14:paraId="2C3B1392" w14:textId="1DAC53DB" w:rsidR="00330937" w:rsidRPr="003E22C0" w:rsidRDefault="00330937" w:rsidP="000267CE">
            <w:pPr>
              <w:rPr>
                <w:rFonts w:cs="Arial"/>
              </w:rPr>
            </w:pPr>
            <w:r w:rsidRPr="003E22C0">
              <w:rPr>
                <w:rFonts w:cs="Arial"/>
              </w:rPr>
              <w:t>March 2024</w:t>
            </w:r>
          </w:p>
        </w:tc>
        <w:tc>
          <w:tcPr>
            <w:tcW w:w="2254" w:type="dxa"/>
          </w:tcPr>
          <w:p w14:paraId="716A9BA8" w14:textId="1B9C9D88" w:rsidR="00330937" w:rsidRPr="003E22C0" w:rsidRDefault="00330937" w:rsidP="000267CE">
            <w:pPr>
              <w:rPr>
                <w:rFonts w:cs="Arial"/>
              </w:rPr>
            </w:pPr>
            <w:r w:rsidRPr="003E22C0">
              <w:rPr>
                <w:rFonts w:cs="Arial"/>
              </w:rPr>
              <w:t>0.4</w:t>
            </w:r>
          </w:p>
        </w:tc>
        <w:tc>
          <w:tcPr>
            <w:tcW w:w="2254" w:type="dxa"/>
          </w:tcPr>
          <w:p w14:paraId="21E27125" w14:textId="6AB0E00D" w:rsidR="00330937" w:rsidRPr="003E22C0" w:rsidRDefault="00A841C6" w:rsidP="000267CE">
            <w:pPr>
              <w:rPr>
                <w:rFonts w:cs="Arial"/>
              </w:rPr>
            </w:pPr>
            <w:r w:rsidRPr="003E22C0">
              <w:rPr>
                <w:rFonts w:cs="Arial"/>
              </w:rPr>
              <w:t>Full Council</w:t>
            </w:r>
          </w:p>
        </w:tc>
        <w:tc>
          <w:tcPr>
            <w:tcW w:w="2254" w:type="dxa"/>
          </w:tcPr>
          <w:p w14:paraId="071B6EB0" w14:textId="652FE343" w:rsidR="00330937" w:rsidRPr="003E22C0" w:rsidRDefault="00330937" w:rsidP="000267CE">
            <w:pPr>
              <w:rPr>
                <w:rFonts w:cs="Arial"/>
              </w:rPr>
            </w:pPr>
            <w:r w:rsidRPr="003E22C0">
              <w:rPr>
                <w:rFonts w:cs="Arial"/>
              </w:rPr>
              <w:t>Updated Policy</w:t>
            </w:r>
          </w:p>
        </w:tc>
      </w:tr>
    </w:tbl>
    <w:p w14:paraId="69D44554" w14:textId="77777777" w:rsidR="005C58F1" w:rsidRPr="003E22C0" w:rsidRDefault="005C58F1" w:rsidP="005C58F1">
      <w:pPr>
        <w:rPr>
          <w:rFonts w:cs="Arial"/>
        </w:rPr>
      </w:pPr>
    </w:p>
    <w:p w14:paraId="790D3459" w14:textId="77777777" w:rsidR="00B07A1D" w:rsidRPr="003E22C0" w:rsidRDefault="00B07A1D" w:rsidP="005C58F1">
      <w:pPr>
        <w:rPr>
          <w:rFonts w:cs="Arial"/>
        </w:rPr>
      </w:pPr>
    </w:p>
    <w:p w14:paraId="6174A693" w14:textId="55F6AAB0" w:rsidR="00CB3C52" w:rsidRPr="003E22C0" w:rsidRDefault="00CB3C52" w:rsidP="005C58F1">
      <w:pPr>
        <w:pStyle w:val="Heading2"/>
        <w:rPr>
          <w:rFonts w:asciiTheme="minorHAnsi" w:hAnsiTheme="minorHAnsi" w:cs="Arial"/>
        </w:rPr>
      </w:pPr>
      <w:bookmarkStart w:id="0" w:name="_Hlk212537955"/>
      <w:r w:rsidRPr="003E22C0">
        <w:rPr>
          <w:rFonts w:asciiTheme="minorHAnsi" w:hAnsiTheme="minorHAnsi" w:cs="Arial"/>
        </w:rPr>
        <w:t>Related Policies and Other References</w:t>
      </w:r>
    </w:p>
    <w:tbl>
      <w:tblPr>
        <w:tblStyle w:val="TableGrid"/>
        <w:tblW w:w="0" w:type="auto"/>
        <w:tblLook w:val="04A0" w:firstRow="1" w:lastRow="0" w:firstColumn="1" w:lastColumn="0" w:noHBand="0" w:noVBand="1"/>
      </w:tblPr>
      <w:tblGrid>
        <w:gridCol w:w="2263"/>
        <w:gridCol w:w="6753"/>
      </w:tblGrid>
      <w:tr w:rsidR="00CB3C52" w:rsidRPr="003E22C0" w14:paraId="276F6D1E" w14:textId="77777777" w:rsidTr="00CB3C52">
        <w:tc>
          <w:tcPr>
            <w:tcW w:w="2263" w:type="dxa"/>
          </w:tcPr>
          <w:p w14:paraId="2A0F7347" w14:textId="1E9187F9" w:rsidR="00CB3C52" w:rsidRPr="003E22C0" w:rsidRDefault="00CB3C52" w:rsidP="00CB3C52">
            <w:r w:rsidRPr="003E22C0">
              <w:rPr>
                <w:rFonts w:cs="Arial"/>
                <w:b/>
                <w:bCs/>
              </w:rPr>
              <w:t>Policy Reference Code</w:t>
            </w:r>
          </w:p>
        </w:tc>
        <w:tc>
          <w:tcPr>
            <w:tcW w:w="6753" w:type="dxa"/>
          </w:tcPr>
          <w:p w14:paraId="2DC631C0" w14:textId="7A33DCD4" w:rsidR="00CB3C52" w:rsidRPr="003E22C0" w:rsidRDefault="00CB3C52" w:rsidP="00CB3C52">
            <w:r w:rsidRPr="003E22C0">
              <w:rPr>
                <w:rFonts w:cs="Arial"/>
                <w:b/>
                <w:bCs/>
              </w:rPr>
              <w:t>Policy Name</w:t>
            </w:r>
          </w:p>
        </w:tc>
      </w:tr>
      <w:tr w:rsidR="00CB3C52" w:rsidRPr="003E22C0" w14:paraId="164AB2D9" w14:textId="77777777" w:rsidTr="00CB3C52">
        <w:tc>
          <w:tcPr>
            <w:tcW w:w="2263" w:type="dxa"/>
          </w:tcPr>
          <w:p w14:paraId="3240E0BE" w14:textId="15390CB9" w:rsidR="00CB3C52" w:rsidRPr="003E22C0" w:rsidRDefault="00D40F39" w:rsidP="00CB3C52">
            <w:pPr>
              <w:rPr>
                <w:highlight w:val="yellow"/>
              </w:rPr>
            </w:pPr>
            <w:r w:rsidRPr="003E22C0">
              <w:rPr>
                <w:rFonts w:cs="Arial"/>
              </w:rPr>
              <w:t>F2</w:t>
            </w:r>
          </w:p>
        </w:tc>
        <w:tc>
          <w:tcPr>
            <w:tcW w:w="6753" w:type="dxa"/>
          </w:tcPr>
          <w:p w14:paraId="7DFAB6FB" w14:textId="5839DAA6" w:rsidR="00CB3C52" w:rsidRPr="003E22C0" w:rsidRDefault="00CD19DA" w:rsidP="00CB3C52">
            <w:r w:rsidRPr="003E22C0">
              <w:t>Anti-Fraud</w:t>
            </w:r>
            <w:r w:rsidR="00182425" w:rsidRPr="003E22C0">
              <w:t>,</w:t>
            </w:r>
            <w:r w:rsidRPr="003E22C0">
              <w:t xml:space="preserve"> Bribery and Corruption Policy</w:t>
            </w:r>
          </w:p>
        </w:tc>
      </w:tr>
      <w:tr w:rsidR="00CB3C52" w:rsidRPr="003E22C0" w14:paraId="2B892FB1" w14:textId="77777777" w:rsidTr="00CB3C52">
        <w:tc>
          <w:tcPr>
            <w:tcW w:w="2263" w:type="dxa"/>
          </w:tcPr>
          <w:p w14:paraId="34EBEF4F" w14:textId="37DBAD1E" w:rsidR="00CB3C52" w:rsidRPr="003E22C0" w:rsidRDefault="00D40F39" w:rsidP="00CB3C52">
            <w:pPr>
              <w:rPr>
                <w:highlight w:val="yellow"/>
              </w:rPr>
            </w:pPr>
            <w:r w:rsidRPr="003E22C0">
              <w:rPr>
                <w:rFonts w:cs="Arial"/>
              </w:rPr>
              <w:t>F3</w:t>
            </w:r>
          </w:p>
        </w:tc>
        <w:tc>
          <w:tcPr>
            <w:tcW w:w="6753" w:type="dxa"/>
          </w:tcPr>
          <w:p w14:paraId="5A4887A8" w14:textId="4B04DF53" w:rsidR="00CB3C52" w:rsidRPr="003E22C0" w:rsidRDefault="00CD19DA" w:rsidP="00CB3C52">
            <w:r w:rsidRPr="003E22C0">
              <w:t>Bad Debt Policy</w:t>
            </w:r>
          </w:p>
        </w:tc>
      </w:tr>
      <w:tr w:rsidR="007E06C8" w:rsidRPr="003E22C0" w14:paraId="6ADC49F4" w14:textId="77777777" w:rsidTr="00CB3C52">
        <w:tc>
          <w:tcPr>
            <w:tcW w:w="2263" w:type="dxa"/>
          </w:tcPr>
          <w:p w14:paraId="7BFD262B" w14:textId="6B069395" w:rsidR="007E06C8" w:rsidRPr="003E22C0" w:rsidRDefault="003A7D44" w:rsidP="00CB3C52">
            <w:pPr>
              <w:rPr>
                <w:highlight w:val="yellow"/>
              </w:rPr>
            </w:pPr>
            <w:r w:rsidRPr="003E22C0">
              <w:rPr>
                <w:rFonts w:cs="Arial"/>
              </w:rPr>
              <w:t>F6</w:t>
            </w:r>
          </w:p>
        </w:tc>
        <w:tc>
          <w:tcPr>
            <w:tcW w:w="6753" w:type="dxa"/>
          </w:tcPr>
          <w:p w14:paraId="39AE32B6" w14:textId="6888A4DB" w:rsidR="007E06C8" w:rsidRPr="003E22C0" w:rsidRDefault="00CD19DA" w:rsidP="00CB3C52">
            <w:r w:rsidRPr="003E22C0">
              <w:t xml:space="preserve">Purchase Ordering and Payment for Goods </w:t>
            </w:r>
            <w:r w:rsidR="00182425" w:rsidRPr="003E22C0">
              <w:t>and</w:t>
            </w:r>
            <w:r w:rsidRPr="003E22C0">
              <w:t xml:space="preserve"> Services Policy</w:t>
            </w:r>
          </w:p>
        </w:tc>
      </w:tr>
      <w:bookmarkEnd w:id="0"/>
    </w:tbl>
    <w:p w14:paraId="2140AFB7" w14:textId="77777777" w:rsidR="00CB3C52" w:rsidRPr="003E22C0" w:rsidRDefault="00CB3C52" w:rsidP="005C58F1">
      <w:pPr>
        <w:pStyle w:val="Heading2"/>
        <w:rPr>
          <w:rFonts w:asciiTheme="minorHAnsi" w:hAnsiTheme="minorHAnsi" w:cs="Arial"/>
        </w:rPr>
      </w:pPr>
    </w:p>
    <w:p w14:paraId="40FE60A0" w14:textId="53272EF1" w:rsidR="005C58F1" w:rsidRPr="003E22C0" w:rsidRDefault="005C58F1" w:rsidP="005C58F1">
      <w:pPr>
        <w:pStyle w:val="Heading2"/>
        <w:rPr>
          <w:rFonts w:asciiTheme="minorHAnsi" w:hAnsiTheme="minorHAnsi" w:cs="Arial"/>
        </w:rPr>
      </w:pPr>
      <w:r w:rsidRPr="003E22C0">
        <w:rPr>
          <w:rFonts w:asciiTheme="minorHAnsi" w:hAnsiTheme="minorHAnsi" w:cs="Arial"/>
        </w:rPr>
        <w:t>Table of Contents</w:t>
      </w:r>
    </w:p>
    <w:tbl>
      <w:tblPr>
        <w:tblStyle w:val="TableGrid"/>
        <w:tblW w:w="0" w:type="auto"/>
        <w:tblLook w:val="04A0" w:firstRow="1" w:lastRow="0" w:firstColumn="1" w:lastColumn="0" w:noHBand="0" w:noVBand="1"/>
      </w:tblPr>
      <w:tblGrid>
        <w:gridCol w:w="1555"/>
        <w:gridCol w:w="7461"/>
      </w:tblGrid>
      <w:tr w:rsidR="005C58F1" w:rsidRPr="003E22C0" w14:paraId="1047B754" w14:textId="77777777" w:rsidTr="000267CE">
        <w:tc>
          <w:tcPr>
            <w:tcW w:w="1555" w:type="dxa"/>
          </w:tcPr>
          <w:p w14:paraId="79CDA75F" w14:textId="77777777" w:rsidR="005C58F1" w:rsidRPr="003E22C0" w:rsidRDefault="005C58F1" w:rsidP="000267CE">
            <w:pPr>
              <w:rPr>
                <w:rFonts w:cs="Arial"/>
                <w:b/>
                <w:bCs/>
              </w:rPr>
            </w:pPr>
            <w:r w:rsidRPr="003E22C0">
              <w:rPr>
                <w:rFonts w:cs="Arial"/>
                <w:b/>
                <w:bCs/>
              </w:rPr>
              <w:t>Section</w:t>
            </w:r>
          </w:p>
        </w:tc>
        <w:tc>
          <w:tcPr>
            <w:tcW w:w="7461" w:type="dxa"/>
          </w:tcPr>
          <w:p w14:paraId="619AF221" w14:textId="77777777" w:rsidR="005C58F1" w:rsidRPr="003E22C0" w:rsidRDefault="005C58F1" w:rsidP="000267CE">
            <w:pPr>
              <w:rPr>
                <w:rFonts w:cs="Arial"/>
                <w:b/>
                <w:bCs/>
              </w:rPr>
            </w:pPr>
            <w:r w:rsidRPr="003E22C0">
              <w:rPr>
                <w:rFonts w:cs="Arial"/>
                <w:b/>
                <w:bCs/>
              </w:rPr>
              <w:t>Title</w:t>
            </w:r>
          </w:p>
        </w:tc>
      </w:tr>
      <w:tr w:rsidR="005C58F1" w:rsidRPr="003E22C0" w14:paraId="3D53ACCC" w14:textId="77777777" w:rsidTr="000267CE">
        <w:tc>
          <w:tcPr>
            <w:tcW w:w="1555" w:type="dxa"/>
          </w:tcPr>
          <w:p w14:paraId="2A50D51A" w14:textId="77777777" w:rsidR="005C58F1" w:rsidRPr="003E22C0" w:rsidRDefault="005C58F1" w:rsidP="000267CE">
            <w:pPr>
              <w:rPr>
                <w:rFonts w:cs="Arial"/>
              </w:rPr>
            </w:pPr>
            <w:r w:rsidRPr="003E22C0">
              <w:rPr>
                <w:rFonts w:cs="Arial"/>
              </w:rPr>
              <w:t>1.0</w:t>
            </w:r>
          </w:p>
        </w:tc>
        <w:tc>
          <w:tcPr>
            <w:tcW w:w="7461" w:type="dxa"/>
          </w:tcPr>
          <w:p w14:paraId="7A0C1A23" w14:textId="77777777" w:rsidR="005C58F1" w:rsidRPr="003E22C0" w:rsidRDefault="005C58F1" w:rsidP="000267CE">
            <w:pPr>
              <w:rPr>
                <w:rFonts w:cs="Arial"/>
              </w:rPr>
            </w:pPr>
            <w:r w:rsidRPr="003E22C0">
              <w:rPr>
                <w:rFonts w:cs="Arial"/>
              </w:rPr>
              <w:t>Introduction</w:t>
            </w:r>
          </w:p>
        </w:tc>
      </w:tr>
      <w:tr w:rsidR="005C58F1" w:rsidRPr="003E22C0" w14:paraId="0B530D0B" w14:textId="77777777" w:rsidTr="000267CE">
        <w:tc>
          <w:tcPr>
            <w:tcW w:w="1555" w:type="dxa"/>
          </w:tcPr>
          <w:p w14:paraId="4E18E028" w14:textId="77777777" w:rsidR="005C58F1" w:rsidRPr="003E22C0" w:rsidRDefault="005C58F1" w:rsidP="000267CE">
            <w:pPr>
              <w:rPr>
                <w:rFonts w:cs="Arial"/>
              </w:rPr>
            </w:pPr>
            <w:r w:rsidRPr="003E22C0">
              <w:rPr>
                <w:rFonts w:cs="Arial"/>
              </w:rPr>
              <w:t>2.0</w:t>
            </w:r>
          </w:p>
        </w:tc>
        <w:tc>
          <w:tcPr>
            <w:tcW w:w="7461" w:type="dxa"/>
          </w:tcPr>
          <w:p w14:paraId="2B5C3467" w14:textId="0C897B01" w:rsidR="005C58F1" w:rsidRPr="003E22C0" w:rsidRDefault="006C3EA8" w:rsidP="000267CE">
            <w:pPr>
              <w:rPr>
                <w:rFonts w:cs="Arial"/>
              </w:rPr>
            </w:pPr>
            <w:r w:rsidRPr="003E22C0">
              <w:rPr>
                <w:rFonts w:cs="Arial"/>
              </w:rPr>
              <w:t>R</w:t>
            </w:r>
            <w:r w:rsidR="003A123F" w:rsidRPr="003E22C0">
              <w:rPr>
                <w:rFonts w:cs="Arial"/>
              </w:rPr>
              <w:t>ules</w:t>
            </w:r>
          </w:p>
        </w:tc>
      </w:tr>
      <w:tr w:rsidR="005C58F1" w:rsidRPr="003E22C0" w14:paraId="655FF6B3" w14:textId="77777777" w:rsidTr="000267CE">
        <w:tc>
          <w:tcPr>
            <w:tcW w:w="1555" w:type="dxa"/>
          </w:tcPr>
          <w:p w14:paraId="0C280643" w14:textId="77777777" w:rsidR="005C58F1" w:rsidRPr="003E22C0" w:rsidRDefault="005C58F1" w:rsidP="000267CE">
            <w:pPr>
              <w:rPr>
                <w:rFonts w:cs="Arial"/>
              </w:rPr>
            </w:pPr>
            <w:r w:rsidRPr="003E22C0">
              <w:rPr>
                <w:rFonts w:cs="Arial"/>
              </w:rPr>
              <w:t>3.0</w:t>
            </w:r>
          </w:p>
        </w:tc>
        <w:tc>
          <w:tcPr>
            <w:tcW w:w="7461" w:type="dxa"/>
          </w:tcPr>
          <w:p w14:paraId="7684F2B5" w14:textId="2DAC3B28" w:rsidR="005C58F1" w:rsidRPr="003E22C0" w:rsidRDefault="003A123F" w:rsidP="000267CE">
            <w:pPr>
              <w:rPr>
                <w:rFonts w:cs="Arial"/>
              </w:rPr>
            </w:pPr>
            <w:r w:rsidRPr="003E22C0">
              <w:rPr>
                <w:rFonts w:cs="Arial"/>
              </w:rPr>
              <w:t>Large Grants</w:t>
            </w:r>
          </w:p>
        </w:tc>
      </w:tr>
      <w:tr w:rsidR="005C58F1" w:rsidRPr="003E22C0" w14:paraId="16B4250F" w14:textId="77777777" w:rsidTr="000267CE">
        <w:tc>
          <w:tcPr>
            <w:tcW w:w="1555" w:type="dxa"/>
          </w:tcPr>
          <w:p w14:paraId="2D880F10" w14:textId="77777777" w:rsidR="005C58F1" w:rsidRPr="003E22C0" w:rsidRDefault="005C58F1" w:rsidP="000267CE">
            <w:pPr>
              <w:rPr>
                <w:rFonts w:cs="Arial"/>
              </w:rPr>
            </w:pPr>
            <w:r w:rsidRPr="003E22C0">
              <w:rPr>
                <w:rFonts w:cs="Arial"/>
              </w:rPr>
              <w:t>4.0</w:t>
            </w:r>
          </w:p>
        </w:tc>
        <w:tc>
          <w:tcPr>
            <w:tcW w:w="7461" w:type="dxa"/>
          </w:tcPr>
          <w:p w14:paraId="57B6B114" w14:textId="2320EC75" w:rsidR="005C58F1" w:rsidRPr="003E22C0" w:rsidRDefault="003A123F" w:rsidP="000267CE">
            <w:pPr>
              <w:rPr>
                <w:rFonts w:cs="Arial"/>
              </w:rPr>
            </w:pPr>
            <w:r w:rsidRPr="003E22C0">
              <w:rPr>
                <w:rFonts w:cs="Arial"/>
              </w:rPr>
              <w:t>Small Grants</w:t>
            </w:r>
          </w:p>
        </w:tc>
      </w:tr>
      <w:tr w:rsidR="005C58F1" w:rsidRPr="003E22C0" w14:paraId="038BAF4B" w14:textId="77777777" w:rsidTr="000267CE">
        <w:tc>
          <w:tcPr>
            <w:tcW w:w="1555" w:type="dxa"/>
          </w:tcPr>
          <w:p w14:paraId="17FE6D4B" w14:textId="77777777" w:rsidR="005C58F1" w:rsidRPr="003E22C0" w:rsidRDefault="005C58F1" w:rsidP="000267CE">
            <w:pPr>
              <w:rPr>
                <w:rFonts w:cs="Arial"/>
              </w:rPr>
            </w:pPr>
            <w:r w:rsidRPr="003E22C0">
              <w:rPr>
                <w:rFonts w:cs="Arial"/>
              </w:rPr>
              <w:t>5.0</w:t>
            </w:r>
          </w:p>
        </w:tc>
        <w:tc>
          <w:tcPr>
            <w:tcW w:w="7461" w:type="dxa"/>
          </w:tcPr>
          <w:p w14:paraId="16B39C9B" w14:textId="393D480D" w:rsidR="006C3EA8" w:rsidRPr="003E22C0" w:rsidRDefault="003A123F" w:rsidP="000267CE">
            <w:pPr>
              <w:rPr>
                <w:rFonts w:cs="Arial"/>
              </w:rPr>
            </w:pPr>
            <w:r w:rsidRPr="003E22C0">
              <w:rPr>
                <w:rFonts w:cs="Arial"/>
              </w:rPr>
              <w:t>Awarding Criteria</w:t>
            </w:r>
          </w:p>
        </w:tc>
      </w:tr>
      <w:tr w:rsidR="0088045E" w:rsidRPr="003E22C0" w14:paraId="32050798" w14:textId="77777777" w:rsidTr="000267CE">
        <w:tc>
          <w:tcPr>
            <w:tcW w:w="1555" w:type="dxa"/>
          </w:tcPr>
          <w:p w14:paraId="4AC91E0C" w14:textId="385586BA" w:rsidR="0088045E" w:rsidRPr="003E22C0" w:rsidRDefault="0088045E" w:rsidP="000267CE">
            <w:pPr>
              <w:rPr>
                <w:rFonts w:cs="Arial"/>
              </w:rPr>
            </w:pPr>
            <w:r w:rsidRPr="003E22C0">
              <w:rPr>
                <w:rFonts w:cs="Arial"/>
              </w:rPr>
              <w:t>6.0</w:t>
            </w:r>
          </w:p>
        </w:tc>
        <w:tc>
          <w:tcPr>
            <w:tcW w:w="7461" w:type="dxa"/>
          </w:tcPr>
          <w:p w14:paraId="20929258" w14:textId="1469A6EE" w:rsidR="0088045E" w:rsidRPr="003E22C0" w:rsidRDefault="0088045E" w:rsidP="000267CE">
            <w:pPr>
              <w:rPr>
                <w:rFonts w:cs="Arial"/>
              </w:rPr>
            </w:pPr>
            <w:r w:rsidRPr="003E22C0">
              <w:rPr>
                <w:rFonts w:cs="Arial"/>
              </w:rPr>
              <w:t>Application, Evaluation and Award of Grant Process</w:t>
            </w:r>
          </w:p>
        </w:tc>
      </w:tr>
      <w:tr w:rsidR="0088045E" w:rsidRPr="003E22C0" w14:paraId="533395C3" w14:textId="77777777" w:rsidTr="000267CE">
        <w:tc>
          <w:tcPr>
            <w:tcW w:w="1555" w:type="dxa"/>
          </w:tcPr>
          <w:p w14:paraId="35C64598" w14:textId="29C4467C" w:rsidR="0088045E" w:rsidRPr="003E22C0" w:rsidRDefault="0088045E" w:rsidP="000267CE">
            <w:pPr>
              <w:rPr>
                <w:rFonts w:cs="Arial"/>
              </w:rPr>
            </w:pPr>
            <w:r w:rsidRPr="003E22C0">
              <w:rPr>
                <w:rFonts w:cs="Arial"/>
              </w:rPr>
              <w:t>7.0</w:t>
            </w:r>
          </w:p>
        </w:tc>
        <w:tc>
          <w:tcPr>
            <w:tcW w:w="7461" w:type="dxa"/>
          </w:tcPr>
          <w:p w14:paraId="1268A2A0" w14:textId="6EE0D64B" w:rsidR="0088045E" w:rsidRPr="003E22C0" w:rsidRDefault="0088045E" w:rsidP="000267CE">
            <w:pPr>
              <w:rPr>
                <w:rFonts w:cs="Arial"/>
              </w:rPr>
            </w:pPr>
            <w:r w:rsidRPr="003E22C0">
              <w:rPr>
                <w:rFonts w:cs="Arial"/>
              </w:rPr>
              <w:t>Payment of Awarded Grants</w:t>
            </w:r>
          </w:p>
        </w:tc>
      </w:tr>
      <w:tr w:rsidR="0088045E" w:rsidRPr="003E22C0" w14:paraId="505DCFAC" w14:textId="77777777" w:rsidTr="000267CE">
        <w:tc>
          <w:tcPr>
            <w:tcW w:w="1555" w:type="dxa"/>
          </w:tcPr>
          <w:p w14:paraId="23646815" w14:textId="0DE5C7B1" w:rsidR="0088045E" w:rsidRPr="003E22C0" w:rsidRDefault="0088045E" w:rsidP="000267CE">
            <w:pPr>
              <w:rPr>
                <w:rFonts w:cs="Arial"/>
              </w:rPr>
            </w:pPr>
            <w:r w:rsidRPr="003E22C0">
              <w:rPr>
                <w:rFonts w:cs="Arial"/>
              </w:rPr>
              <w:t>8.0</w:t>
            </w:r>
          </w:p>
        </w:tc>
        <w:tc>
          <w:tcPr>
            <w:tcW w:w="7461" w:type="dxa"/>
          </w:tcPr>
          <w:p w14:paraId="5DF9B9E8" w14:textId="31600D65" w:rsidR="0088045E" w:rsidRPr="003E22C0" w:rsidRDefault="0088045E" w:rsidP="000267CE">
            <w:pPr>
              <w:rPr>
                <w:rFonts w:cs="Arial"/>
              </w:rPr>
            </w:pPr>
            <w:r w:rsidRPr="003E22C0">
              <w:rPr>
                <w:rFonts w:cs="Arial"/>
              </w:rPr>
              <w:t>Monitoring and Evaluation</w:t>
            </w:r>
          </w:p>
        </w:tc>
      </w:tr>
      <w:tr w:rsidR="00976FFC" w:rsidRPr="003E22C0" w14:paraId="07546064" w14:textId="77777777" w:rsidTr="000267CE">
        <w:tc>
          <w:tcPr>
            <w:tcW w:w="1555" w:type="dxa"/>
          </w:tcPr>
          <w:p w14:paraId="72EF5EF8" w14:textId="2C3FDBD5" w:rsidR="00976FFC" w:rsidRPr="003E22C0" w:rsidRDefault="00976FFC" w:rsidP="000267CE">
            <w:pPr>
              <w:rPr>
                <w:rFonts w:cs="Arial"/>
              </w:rPr>
            </w:pPr>
            <w:r>
              <w:rPr>
                <w:rFonts w:cs="Arial"/>
              </w:rPr>
              <w:t>9.0</w:t>
            </w:r>
          </w:p>
        </w:tc>
        <w:tc>
          <w:tcPr>
            <w:tcW w:w="7461" w:type="dxa"/>
          </w:tcPr>
          <w:p w14:paraId="641B5337" w14:textId="356DE1FE" w:rsidR="00976FFC" w:rsidRPr="003E22C0" w:rsidRDefault="00976FFC" w:rsidP="000267CE">
            <w:pPr>
              <w:rPr>
                <w:rFonts w:cs="Arial"/>
              </w:rPr>
            </w:pPr>
            <w:r>
              <w:rPr>
                <w:rFonts w:cs="Arial"/>
              </w:rPr>
              <w:t>Repayment of Grant Monies</w:t>
            </w:r>
          </w:p>
        </w:tc>
      </w:tr>
      <w:tr w:rsidR="0088045E" w:rsidRPr="003E22C0" w14:paraId="2D64490A" w14:textId="77777777" w:rsidTr="000267CE">
        <w:tc>
          <w:tcPr>
            <w:tcW w:w="1555" w:type="dxa"/>
          </w:tcPr>
          <w:p w14:paraId="331C56A2" w14:textId="505C6C60" w:rsidR="0088045E" w:rsidRPr="003E22C0" w:rsidRDefault="00976FFC" w:rsidP="0088045E">
            <w:pPr>
              <w:rPr>
                <w:rFonts w:cs="Arial"/>
              </w:rPr>
            </w:pPr>
            <w:r>
              <w:t>10</w:t>
            </w:r>
            <w:r w:rsidR="0088045E" w:rsidRPr="003E22C0">
              <w:t>.0</w:t>
            </w:r>
          </w:p>
        </w:tc>
        <w:tc>
          <w:tcPr>
            <w:tcW w:w="7461" w:type="dxa"/>
          </w:tcPr>
          <w:p w14:paraId="613445BD" w14:textId="6DB6AC4B" w:rsidR="0088045E" w:rsidRPr="003E22C0" w:rsidRDefault="0088045E" w:rsidP="0088045E">
            <w:pPr>
              <w:rPr>
                <w:rFonts w:cs="Arial"/>
              </w:rPr>
            </w:pPr>
            <w:r w:rsidRPr="003E22C0">
              <w:t>Transparency and Publicity</w:t>
            </w:r>
          </w:p>
        </w:tc>
      </w:tr>
      <w:tr w:rsidR="0088045E" w:rsidRPr="003E22C0" w14:paraId="62188235" w14:textId="77777777" w:rsidTr="000267CE">
        <w:tc>
          <w:tcPr>
            <w:tcW w:w="1555" w:type="dxa"/>
          </w:tcPr>
          <w:p w14:paraId="61E9B694" w14:textId="04B66C0E" w:rsidR="0088045E" w:rsidRPr="003E22C0" w:rsidRDefault="00976FFC" w:rsidP="0088045E">
            <w:r>
              <w:t>11</w:t>
            </w:r>
            <w:r w:rsidR="0088045E" w:rsidRPr="003E22C0">
              <w:t>.0</w:t>
            </w:r>
          </w:p>
        </w:tc>
        <w:tc>
          <w:tcPr>
            <w:tcW w:w="7461" w:type="dxa"/>
          </w:tcPr>
          <w:p w14:paraId="5E0E351D" w14:textId="11B267F0" w:rsidR="0088045E" w:rsidRPr="003E22C0" w:rsidRDefault="00D40F39" w:rsidP="0088045E">
            <w:r w:rsidRPr="003E22C0">
              <w:t>Grant Funding Agreements</w:t>
            </w:r>
          </w:p>
        </w:tc>
      </w:tr>
    </w:tbl>
    <w:p w14:paraId="75560C96" w14:textId="77777777" w:rsidR="006C3EA8" w:rsidRPr="003E22C0" w:rsidRDefault="006C3EA8" w:rsidP="005C58F1">
      <w:pPr>
        <w:tabs>
          <w:tab w:val="left" w:pos="7300"/>
        </w:tabs>
        <w:rPr>
          <w:rFonts w:cs="Arial"/>
        </w:rPr>
      </w:pPr>
    </w:p>
    <w:p w14:paraId="752CF916" w14:textId="7BEE0580" w:rsidR="005C58F1" w:rsidRPr="003E22C0" w:rsidRDefault="005C58F1" w:rsidP="005C58F1">
      <w:pPr>
        <w:tabs>
          <w:tab w:val="left" w:pos="7300"/>
        </w:tabs>
        <w:rPr>
          <w:rFonts w:cs="Arial"/>
        </w:rPr>
      </w:pPr>
      <w:r w:rsidRPr="003E22C0">
        <w:rPr>
          <w:rFonts w:cs="Arial"/>
        </w:rPr>
        <w:tab/>
      </w:r>
    </w:p>
    <w:p w14:paraId="2D3F9E8E" w14:textId="77777777" w:rsidR="005C58F1" w:rsidRPr="003E22C0" w:rsidRDefault="005C58F1" w:rsidP="00717A3D">
      <w:pPr>
        <w:rPr>
          <w:rFonts w:cs="Arial"/>
        </w:rPr>
      </w:pPr>
    </w:p>
    <w:p w14:paraId="3F4A3A3B" w14:textId="5E2FBD64" w:rsidR="003B638D" w:rsidRPr="003E22C0" w:rsidRDefault="00CA02E8" w:rsidP="00DD5A3E">
      <w:pPr>
        <w:pStyle w:val="Heading2"/>
        <w:numPr>
          <w:ilvl w:val="0"/>
          <w:numId w:val="2"/>
        </w:numPr>
        <w:rPr>
          <w:rFonts w:asciiTheme="minorHAnsi" w:hAnsiTheme="minorHAnsi" w:cs="Arial"/>
          <w:b/>
          <w:bCs/>
          <w:color w:val="auto"/>
          <w:sz w:val="24"/>
          <w:szCs w:val="24"/>
        </w:rPr>
      </w:pPr>
      <w:r w:rsidRPr="003E22C0">
        <w:rPr>
          <w:rFonts w:asciiTheme="minorHAnsi" w:hAnsiTheme="minorHAnsi" w:cs="Arial"/>
          <w:b/>
          <w:bCs/>
          <w:color w:val="auto"/>
          <w:sz w:val="24"/>
          <w:szCs w:val="24"/>
        </w:rPr>
        <w:lastRenderedPageBreak/>
        <w:t>Introduction</w:t>
      </w:r>
    </w:p>
    <w:p w14:paraId="4F98B103" w14:textId="77777777" w:rsidR="0028133D" w:rsidRPr="003E22C0" w:rsidRDefault="0028133D" w:rsidP="0028133D"/>
    <w:p w14:paraId="78FEB67A" w14:textId="2FBCFD63" w:rsidR="00C07F46" w:rsidRPr="003E22C0" w:rsidRDefault="0087055D" w:rsidP="00DD5A3E">
      <w:pPr>
        <w:pStyle w:val="ListParagraph"/>
        <w:numPr>
          <w:ilvl w:val="1"/>
          <w:numId w:val="1"/>
        </w:numPr>
        <w:ind w:left="1440"/>
        <w:jc w:val="both"/>
        <w:rPr>
          <w:rFonts w:cs="Arial"/>
        </w:rPr>
      </w:pPr>
      <w:r w:rsidRPr="003E22C0">
        <w:rPr>
          <w:rFonts w:cs="Arial"/>
        </w:rPr>
        <w:t xml:space="preserve">A grant is any discretionary donation </w:t>
      </w:r>
      <w:r w:rsidR="00B2078D" w:rsidRPr="003E22C0">
        <w:rPr>
          <w:rFonts w:cs="Arial"/>
        </w:rPr>
        <w:t>made by the Town Council (the Council) to an external organisation, for the specific purpose it is applied for and is generally for the well-being of the Seaford community.</w:t>
      </w:r>
    </w:p>
    <w:p w14:paraId="50BF9DCA" w14:textId="6274B224" w:rsidR="00B2078D" w:rsidRPr="003E22C0" w:rsidRDefault="00B2078D" w:rsidP="00DD5A3E">
      <w:pPr>
        <w:pStyle w:val="ListParagraph"/>
        <w:numPr>
          <w:ilvl w:val="1"/>
          <w:numId w:val="1"/>
        </w:numPr>
        <w:ind w:left="1440"/>
        <w:jc w:val="both"/>
        <w:rPr>
          <w:rFonts w:cs="Arial"/>
        </w:rPr>
      </w:pPr>
      <w:r w:rsidRPr="003E22C0">
        <w:rPr>
          <w:rFonts w:cs="Arial"/>
        </w:rPr>
        <w:t>The Council is committed, through this policy, to promote Seaford as a vibrant, active and sustainable community, and contribute to the development of projects and activities (including services) that benefit that community.</w:t>
      </w:r>
    </w:p>
    <w:p w14:paraId="06B6A10A" w14:textId="0B7B2A71" w:rsidR="007637B4" w:rsidRPr="003E22C0" w:rsidRDefault="00B2078D" w:rsidP="00DD5A3E">
      <w:pPr>
        <w:pStyle w:val="ListParagraph"/>
        <w:numPr>
          <w:ilvl w:val="1"/>
          <w:numId w:val="1"/>
        </w:numPr>
        <w:ind w:left="1440"/>
        <w:jc w:val="both"/>
        <w:rPr>
          <w:rFonts w:cs="Arial"/>
        </w:rPr>
      </w:pPr>
      <w:r w:rsidRPr="003E22C0">
        <w:rPr>
          <w:rFonts w:cs="Arial"/>
        </w:rPr>
        <w:t>In doing so, the</w:t>
      </w:r>
      <w:r w:rsidR="007637B4" w:rsidRPr="003E22C0">
        <w:rPr>
          <w:rFonts w:cs="Arial"/>
        </w:rPr>
        <w:t xml:space="preserve"> </w:t>
      </w:r>
      <w:r w:rsidRPr="003E22C0">
        <w:rPr>
          <w:rFonts w:cs="Arial"/>
        </w:rPr>
        <w:t>Council is aware of its responsibility for the use of public funds and for the distribution of these funds to be managed in accordance with the law and proper standards.</w:t>
      </w:r>
      <w:r w:rsidR="007637B4" w:rsidRPr="003E22C0">
        <w:rPr>
          <w:rFonts w:cs="Arial"/>
        </w:rPr>
        <w:t xml:space="preserve"> </w:t>
      </w:r>
    </w:p>
    <w:p w14:paraId="0E390A8E" w14:textId="77777777" w:rsidR="00B2078D" w:rsidRPr="003E22C0" w:rsidRDefault="00B2078D" w:rsidP="00B2078D">
      <w:pPr>
        <w:pStyle w:val="ListParagraph"/>
        <w:ind w:left="1440"/>
        <w:jc w:val="both"/>
        <w:rPr>
          <w:rFonts w:cs="Arial"/>
        </w:rPr>
      </w:pPr>
    </w:p>
    <w:p w14:paraId="7BB201D6" w14:textId="6535B52F" w:rsidR="00C07F46" w:rsidRPr="003E22C0" w:rsidRDefault="007637B4" w:rsidP="00DD5A3E">
      <w:pPr>
        <w:pStyle w:val="ListParagraph"/>
        <w:numPr>
          <w:ilvl w:val="0"/>
          <w:numId w:val="1"/>
        </w:numPr>
        <w:jc w:val="both"/>
        <w:rPr>
          <w:rFonts w:cs="Arial"/>
          <w:b/>
          <w:bCs/>
        </w:rPr>
      </w:pPr>
      <w:r w:rsidRPr="003E22C0">
        <w:rPr>
          <w:rFonts w:cs="Arial"/>
          <w:b/>
          <w:bCs/>
        </w:rPr>
        <w:t>Rules</w:t>
      </w:r>
    </w:p>
    <w:p w14:paraId="13EEB19B" w14:textId="77777777" w:rsidR="00346D99" w:rsidRPr="003E22C0" w:rsidRDefault="00346D99" w:rsidP="00346D99">
      <w:pPr>
        <w:pStyle w:val="ListParagraph"/>
        <w:jc w:val="both"/>
        <w:rPr>
          <w:rFonts w:cs="Arial"/>
          <w:b/>
          <w:bCs/>
        </w:rPr>
      </w:pPr>
    </w:p>
    <w:p w14:paraId="388A3B64" w14:textId="1DC93941" w:rsidR="007637B4" w:rsidRPr="003E22C0" w:rsidRDefault="007637B4" w:rsidP="00DD5A3E">
      <w:pPr>
        <w:pStyle w:val="ListParagraph"/>
        <w:numPr>
          <w:ilvl w:val="1"/>
          <w:numId w:val="1"/>
        </w:numPr>
        <w:ind w:left="1440"/>
        <w:jc w:val="both"/>
        <w:rPr>
          <w:rFonts w:cs="Arial"/>
        </w:rPr>
      </w:pPr>
      <w:r w:rsidRPr="003E22C0">
        <w:rPr>
          <w:rFonts w:cs="Arial"/>
        </w:rPr>
        <w:t xml:space="preserve">Financial grants are awarded by the Council’s Finance &amp; General Purposes (F&amp;GP) </w:t>
      </w:r>
      <w:r w:rsidR="00A2033C" w:rsidRPr="003E22C0">
        <w:rPr>
          <w:rFonts w:cs="Arial"/>
        </w:rPr>
        <w:t xml:space="preserve">Committee </w:t>
      </w:r>
      <w:r w:rsidRPr="003E22C0">
        <w:rPr>
          <w:rFonts w:cs="Arial"/>
        </w:rPr>
        <w:t>once a year; the timetable for the process is covered in Section 5.</w:t>
      </w:r>
    </w:p>
    <w:p w14:paraId="52D9C49B" w14:textId="6628712A" w:rsidR="007637B4" w:rsidRPr="003E22C0" w:rsidRDefault="007637B4" w:rsidP="00DD5A3E">
      <w:pPr>
        <w:pStyle w:val="ListParagraph"/>
        <w:numPr>
          <w:ilvl w:val="1"/>
          <w:numId w:val="1"/>
        </w:numPr>
        <w:ind w:left="1440"/>
        <w:jc w:val="both"/>
        <w:rPr>
          <w:rFonts w:cs="Arial"/>
        </w:rPr>
      </w:pPr>
      <w:r w:rsidRPr="003E22C0">
        <w:rPr>
          <w:rFonts w:cs="Arial"/>
        </w:rPr>
        <w:t>The Council operates a fully documented and transparent policy for awarding grants to ensure fairness and equality throughout the process.</w:t>
      </w:r>
    </w:p>
    <w:p w14:paraId="46D85D62" w14:textId="4BA63C6B" w:rsidR="007637B4" w:rsidRPr="003E22C0" w:rsidRDefault="007637B4" w:rsidP="00DD5A3E">
      <w:pPr>
        <w:pStyle w:val="ListParagraph"/>
        <w:numPr>
          <w:ilvl w:val="1"/>
          <w:numId w:val="1"/>
        </w:numPr>
        <w:ind w:left="1440"/>
        <w:jc w:val="both"/>
        <w:rPr>
          <w:rFonts w:cs="Arial"/>
        </w:rPr>
      </w:pPr>
      <w:r w:rsidRPr="003E22C0">
        <w:rPr>
          <w:rFonts w:cs="Arial"/>
        </w:rPr>
        <w:t>The Council offers two types of financial grants:</w:t>
      </w:r>
    </w:p>
    <w:p w14:paraId="1CAF2506" w14:textId="77777777" w:rsidR="002A19A6" w:rsidRPr="003E22C0" w:rsidRDefault="002A19A6" w:rsidP="002A19A6">
      <w:pPr>
        <w:pStyle w:val="ListParagraph"/>
        <w:ind w:left="1440"/>
        <w:jc w:val="both"/>
        <w:rPr>
          <w:rFonts w:cs="Arial"/>
        </w:rPr>
      </w:pPr>
    </w:p>
    <w:tbl>
      <w:tblPr>
        <w:tblStyle w:val="TableGrid"/>
        <w:tblW w:w="0" w:type="auto"/>
        <w:tblInd w:w="1440" w:type="dxa"/>
        <w:shd w:val="clear" w:color="auto" w:fill="A5C9EB" w:themeFill="text2" w:themeFillTint="40"/>
        <w:tblLook w:val="04A0" w:firstRow="1" w:lastRow="0" w:firstColumn="1" w:lastColumn="0" w:noHBand="0" w:noVBand="1"/>
      </w:tblPr>
      <w:tblGrid>
        <w:gridCol w:w="3785"/>
        <w:gridCol w:w="3791"/>
      </w:tblGrid>
      <w:tr w:rsidR="007637B4" w:rsidRPr="003E22C0" w14:paraId="31072B03" w14:textId="77777777" w:rsidTr="007637B4">
        <w:tc>
          <w:tcPr>
            <w:tcW w:w="4508" w:type="dxa"/>
            <w:shd w:val="clear" w:color="auto" w:fill="A5C9EB" w:themeFill="text2" w:themeFillTint="40"/>
          </w:tcPr>
          <w:p w14:paraId="47FB3C89" w14:textId="7C9B51B0" w:rsidR="007637B4" w:rsidRPr="003E22C0" w:rsidRDefault="004F4246" w:rsidP="007637B4">
            <w:pPr>
              <w:pStyle w:val="ListParagraph"/>
              <w:ind w:left="0"/>
              <w:jc w:val="both"/>
              <w:rPr>
                <w:rFonts w:cs="Arial"/>
                <w:b/>
              </w:rPr>
            </w:pPr>
            <w:r w:rsidRPr="003E22C0">
              <w:rPr>
                <w:rFonts w:cs="Arial"/>
                <w:b/>
              </w:rPr>
              <w:t>Large grants</w:t>
            </w:r>
          </w:p>
        </w:tc>
        <w:tc>
          <w:tcPr>
            <w:tcW w:w="4508" w:type="dxa"/>
            <w:shd w:val="clear" w:color="auto" w:fill="A5C9EB" w:themeFill="text2" w:themeFillTint="40"/>
          </w:tcPr>
          <w:p w14:paraId="0C4E4058" w14:textId="4363DC11" w:rsidR="007637B4" w:rsidRPr="003E22C0" w:rsidRDefault="004F4246" w:rsidP="007637B4">
            <w:pPr>
              <w:pStyle w:val="ListParagraph"/>
              <w:ind w:left="0"/>
              <w:jc w:val="both"/>
              <w:rPr>
                <w:rFonts w:cs="Arial"/>
                <w:bCs/>
              </w:rPr>
            </w:pPr>
            <w:r w:rsidRPr="003E22C0">
              <w:rPr>
                <w:rFonts w:cs="Arial"/>
                <w:bCs/>
              </w:rPr>
              <w:t>£501</w:t>
            </w:r>
            <w:r w:rsidR="00182425" w:rsidRPr="003E22C0">
              <w:rPr>
                <w:rFonts w:cs="Arial"/>
                <w:bCs/>
              </w:rPr>
              <w:t xml:space="preserve"> </w:t>
            </w:r>
            <w:r w:rsidRPr="003E22C0">
              <w:rPr>
                <w:rFonts w:cs="Arial"/>
                <w:bCs/>
              </w:rPr>
              <w:t>up to £3,000</w:t>
            </w:r>
          </w:p>
        </w:tc>
      </w:tr>
      <w:tr w:rsidR="007637B4" w:rsidRPr="003E22C0" w14:paraId="3B13A175" w14:textId="77777777" w:rsidTr="007637B4">
        <w:tc>
          <w:tcPr>
            <w:tcW w:w="4508" w:type="dxa"/>
            <w:shd w:val="clear" w:color="auto" w:fill="A5C9EB" w:themeFill="text2" w:themeFillTint="40"/>
          </w:tcPr>
          <w:p w14:paraId="7B09F105" w14:textId="70914AEA" w:rsidR="007637B4" w:rsidRPr="003E22C0" w:rsidRDefault="004F4246" w:rsidP="007637B4">
            <w:pPr>
              <w:pStyle w:val="ListParagraph"/>
              <w:ind w:left="0"/>
              <w:jc w:val="both"/>
              <w:rPr>
                <w:rFonts w:cs="Arial"/>
                <w:b/>
              </w:rPr>
            </w:pPr>
            <w:r w:rsidRPr="003E22C0">
              <w:rPr>
                <w:rFonts w:cs="Arial"/>
                <w:b/>
              </w:rPr>
              <w:t>Small grants</w:t>
            </w:r>
          </w:p>
        </w:tc>
        <w:tc>
          <w:tcPr>
            <w:tcW w:w="4508" w:type="dxa"/>
            <w:shd w:val="clear" w:color="auto" w:fill="A5C9EB" w:themeFill="text2" w:themeFillTint="40"/>
          </w:tcPr>
          <w:p w14:paraId="47705257" w14:textId="62C096AC" w:rsidR="007637B4" w:rsidRPr="003E22C0" w:rsidRDefault="004F4246" w:rsidP="007637B4">
            <w:pPr>
              <w:pStyle w:val="ListParagraph"/>
              <w:ind w:left="0"/>
              <w:jc w:val="both"/>
              <w:rPr>
                <w:rFonts w:cs="Arial"/>
                <w:bCs/>
              </w:rPr>
            </w:pPr>
            <w:r w:rsidRPr="003E22C0">
              <w:rPr>
                <w:rFonts w:cs="Arial"/>
                <w:bCs/>
              </w:rPr>
              <w:t>up to £500</w:t>
            </w:r>
          </w:p>
        </w:tc>
      </w:tr>
    </w:tbl>
    <w:p w14:paraId="4A7D0508" w14:textId="77777777" w:rsidR="007637B4" w:rsidRPr="003E22C0" w:rsidRDefault="007637B4" w:rsidP="004F4246">
      <w:pPr>
        <w:jc w:val="both"/>
        <w:rPr>
          <w:rFonts w:cs="Arial"/>
        </w:rPr>
      </w:pPr>
    </w:p>
    <w:p w14:paraId="2477D225" w14:textId="2187B35A" w:rsidR="004F4246" w:rsidRPr="003E22C0" w:rsidRDefault="004F4246" w:rsidP="00DD5A3E">
      <w:pPr>
        <w:pStyle w:val="ListParagraph"/>
        <w:numPr>
          <w:ilvl w:val="1"/>
          <w:numId w:val="1"/>
        </w:numPr>
        <w:ind w:left="1440"/>
        <w:jc w:val="both"/>
        <w:rPr>
          <w:rFonts w:cs="Arial"/>
        </w:rPr>
      </w:pPr>
      <w:r w:rsidRPr="003E22C0">
        <w:rPr>
          <w:rFonts w:cs="Arial"/>
        </w:rPr>
        <w:t>There are different application forms for small or large grants, and the applicant must ensure they are using the correct form for their requirements; the two forms are available from the Council’s website when that year</w:t>
      </w:r>
      <w:r w:rsidR="00A2033C" w:rsidRPr="003E22C0">
        <w:rPr>
          <w:rFonts w:cs="Arial"/>
        </w:rPr>
        <w:t>’</w:t>
      </w:r>
      <w:r w:rsidRPr="003E22C0">
        <w:rPr>
          <w:rFonts w:cs="Arial"/>
        </w:rPr>
        <w:t xml:space="preserve">s </w:t>
      </w:r>
      <w:r w:rsidR="00182425" w:rsidRPr="003E22C0">
        <w:rPr>
          <w:rFonts w:cs="Arial"/>
        </w:rPr>
        <w:t>g</w:t>
      </w:r>
      <w:r w:rsidRPr="003E22C0">
        <w:rPr>
          <w:rFonts w:cs="Arial"/>
        </w:rPr>
        <w:t>rants scheme is running.</w:t>
      </w:r>
      <w:r w:rsidR="003A123F" w:rsidRPr="003E22C0">
        <w:rPr>
          <w:rFonts w:cs="Arial"/>
        </w:rPr>
        <w:t xml:space="preserve"> </w:t>
      </w:r>
      <w:r w:rsidRPr="003E22C0">
        <w:rPr>
          <w:rFonts w:cs="Arial"/>
        </w:rPr>
        <w:t xml:space="preserve">Council </w:t>
      </w:r>
      <w:r w:rsidR="00A2033C" w:rsidRPr="003E22C0">
        <w:rPr>
          <w:rFonts w:cs="Arial"/>
        </w:rPr>
        <w:t xml:space="preserve">officers </w:t>
      </w:r>
      <w:r w:rsidRPr="003E22C0">
        <w:rPr>
          <w:rFonts w:cs="Arial"/>
        </w:rPr>
        <w:t>can advise applicants as to which form to use.</w:t>
      </w:r>
    </w:p>
    <w:p w14:paraId="2EC7776B" w14:textId="6DF84E79" w:rsidR="004F4246" w:rsidRPr="003E22C0" w:rsidRDefault="004F4246" w:rsidP="00DD5A3E">
      <w:pPr>
        <w:pStyle w:val="ListParagraph"/>
        <w:numPr>
          <w:ilvl w:val="1"/>
          <w:numId w:val="1"/>
        </w:numPr>
        <w:ind w:left="1440"/>
        <w:jc w:val="both"/>
        <w:rPr>
          <w:rFonts w:cs="Arial"/>
        </w:rPr>
      </w:pPr>
      <w:r w:rsidRPr="003E22C0">
        <w:rPr>
          <w:rFonts w:cs="Arial"/>
        </w:rPr>
        <w:t>The complete application and supporting documentation must be received on or before the closing date</w:t>
      </w:r>
      <w:r w:rsidR="00A2033C" w:rsidRPr="003E22C0">
        <w:rPr>
          <w:rFonts w:cs="Arial"/>
        </w:rPr>
        <w:t>,</w:t>
      </w:r>
      <w:r w:rsidRPr="003E22C0">
        <w:rPr>
          <w:rFonts w:cs="Arial"/>
        </w:rPr>
        <w:t xml:space="preserve"> as advertised. Applications submitted without the necessary supporting documentation will not be considered.</w:t>
      </w:r>
    </w:p>
    <w:p w14:paraId="22234465" w14:textId="77777777" w:rsidR="004F4246" w:rsidRPr="003E22C0" w:rsidRDefault="004F4246" w:rsidP="00DD5A3E">
      <w:pPr>
        <w:pStyle w:val="ListParagraph"/>
        <w:numPr>
          <w:ilvl w:val="1"/>
          <w:numId w:val="1"/>
        </w:numPr>
        <w:ind w:left="1440"/>
        <w:jc w:val="both"/>
        <w:rPr>
          <w:rFonts w:cs="Arial"/>
        </w:rPr>
      </w:pPr>
      <w:r w:rsidRPr="003E22C0">
        <w:rPr>
          <w:rFonts w:cs="Arial"/>
        </w:rPr>
        <w:t>Only one (1) application can be submitted from an organisation each year. No additional financial support can be requested from Seaford Town Council (STC) for either discounted or free hire space/facilities or additional sponsorship.</w:t>
      </w:r>
    </w:p>
    <w:p w14:paraId="5B833B33" w14:textId="070DF152" w:rsidR="004F4246" w:rsidRPr="003E22C0" w:rsidRDefault="004F4246" w:rsidP="00DD5A3E">
      <w:pPr>
        <w:pStyle w:val="ListParagraph"/>
        <w:numPr>
          <w:ilvl w:val="1"/>
          <w:numId w:val="1"/>
        </w:numPr>
        <w:ind w:left="1440"/>
        <w:jc w:val="both"/>
        <w:rPr>
          <w:rFonts w:cs="Arial"/>
        </w:rPr>
      </w:pPr>
      <w:r w:rsidRPr="003E22C0">
        <w:rPr>
          <w:rFonts w:cs="Arial"/>
        </w:rPr>
        <w:lastRenderedPageBreak/>
        <w:t xml:space="preserve">All applications will be considered at the same time but based on their individual merits. The final decision of assessment of applications and the level of any grant offered lies </w:t>
      </w:r>
      <w:r w:rsidR="00A2033C" w:rsidRPr="003E22C0">
        <w:rPr>
          <w:rFonts w:cs="Arial"/>
        </w:rPr>
        <w:t xml:space="preserve">solely </w:t>
      </w:r>
      <w:r w:rsidRPr="003E22C0">
        <w:rPr>
          <w:rFonts w:cs="Arial"/>
        </w:rPr>
        <w:t>with the F&amp;GP Committee.</w:t>
      </w:r>
    </w:p>
    <w:p w14:paraId="3F757DD2" w14:textId="77777777" w:rsidR="009A3984" w:rsidRPr="003E22C0" w:rsidRDefault="004F4246" w:rsidP="00DD5A3E">
      <w:pPr>
        <w:pStyle w:val="ListParagraph"/>
        <w:numPr>
          <w:ilvl w:val="1"/>
          <w:numId w:val="1"/>
        </w:numPr>
        <w:ind w:left="1440"/>
        <w:jc w:val="both"/>
        <w:rPr>
          <w:rFonts w:cs="Arial"/>
        </w:rPr>
      </w:pPr>
      <w:r w:rsidRPr="003E22C0">
        <w:rPr>
          <w:rFonts w:cs="Arial"/>
        </w:rPr>
        <w:t>The F&amp;GP Committee will award a grant at a figure it deems suitable, considering the contents of this policy and not necessarily the figure that has been applied for.</w:t>
      </w:r>
    </w:p>
    <w:p w14:paraId="75CB8CAD" w14:textId="120268EA" w:rsidR="009A3984" w:rsidRPr="003E22C0" w:rsidRDefault="009A3984" w:rsidP="00DD5A3E">
      <w:pPr>
        <w:pStyle w:val="ListParagraph"/>
        <w:numPr>
          <w:ilvl w:val="1"/>
          <w:numId w:val="1"/>
        </w:numPr>
        <w:ind w:left="1440"/>
        <w:jc w:val="both"/>
        <w:rPr>
          <w:rFonts w:cs="Arial"/>
        </w:rPr>
      </w:pPr>
      <w:r w:rsidRPr="003E22C0">
        <w:rPr>
          <w:rFonts w:cs="Arial"/>
        </w:rPr>
        <w:t xml:space="preserve">Grants will be judged against clear and consistent criteria, and the successful applicants are required to adhere to a number of conditions </w:t>
      </w:r>
      <w:r w:rsidR="00A2033C" w:rsidRPr="003E22C0">
        <w:rPr>
          <w:rFonts w:cs="Arial"/>
        </w:rPr>
        <w:t xml:space="preserve">as </w:t>
      </w:r>
      <w:r w:rsidRPr="003E22C0">
        <w:rPr>
          <w:rFonts w:cs="Arial"/>
        </w:rPr>
        <w:t>set out below in this policy.</w:t>
      </w:r>
    </w:p>
    <w:p w14:paraId="578F20F0" w14:textId="14589D1F" w:rsidR="009A3984" w:rsidRPr="003E22C0" w:rsidRDefault="009A3984" w:rsidP="00DD5A3E">
      <w:pPr>
        <w:pStyle w:val="ListParagraph"/>
        <w:numPr>
          <w:ilvl w:val="1"/>
          <w:numId w:val="1"/>
        </w:numPr>
        <w:ind w:left="1440"/>
        <w:jc w:val="both"/>
        <w:rPr>
          <w:rFonts w:cs="Arial"/>
        </w:rPr>
      </w:pPr>
      <w:r w:rsidRPr="003E22C0">
        <w:rPr>
          <w:rFonts w:cs="Arial"/>
        </w:rPr>
        <w:t xml:space="preserve">The Council reserves the right to reclaim any grant </w:t>
      </w:r>
      <w:r w:rsidR="00A2033C" w:rsidRPr="003E22C0">
        <w:rPr>
          <w:rFonts w:cs="Arial"/>
        </w:rPr>
        <w:t xml:space="preserve">funding </w:t>
      </w:r>
      <w:r w:rsidRPr="003E22C0">
        <w:rPr>
          <w:rFonts w:cs="Arial"/>
        </w:rPr>
        <w:t xml:space="preserve">not being used for the purpose specified on the application form. </w:t>
      </w:r>
    </w:p>
    <w:p w14:paraId="4EDD2AD9" w14:textId="04196EDA" w:rsidR="004F4246" w:rsidRPr="003E22C0" w:rsidRDefault="009A3984" w:rsidP="00DD5A3E">
      <w:pPr>
        <w:pStyle w:val="ListParagraph"/>
        <w:numPr>
          <w:ilvl w:val="1"/>
          <w:numId w:val="1"/>
        </w:numPr>
        <w:ind w:left="1440"/>
        <w:jc w:val="both"/>
        <w:rPr>
          <w:rFonts w:cs="Arial"/>
        </w:rPr>
      </w:pPr>
      <w:r w:rsidRPr="003E22C0">
        <w:rPr>
          <w:rFonts w:cs="Arial"/>
        </w:rPr>
        <w:t xml:space="preserve">The Council states that the following </w:t>
      </w:r>
      <w:r w:rsidRPr="003E22C0">
        <w:rPr>
          <w:rFonts w:cs="Arial"/>
          <w:b/>
          <w:bCs/>
        </w:rPr>
        <w:t xml:space="preserve">are not </w:t>
      </w:r>
      <w:r w:rsidRPr="003E22C0">
        <w:rPr>
          <w:rFonts w:cs="Arial"/>
        </w:rPr>
        <w:t>eligible to apply for grants:</w:t>
      </w:r>
    </w:p>
    <w:p w14:paraId="464D4175" w14:textId="1BA4BD8D" w:rsidR="009A3984" w:rsidRPr="003E22C0" w:rsidRDefault="009A3984" w:rsidP="00DD5A3E">
      <w:pPr>
        <w:pStyle w:val="ListParagraph"/>
        <w:numPr>
          <w:ilvl w:val="0"/>
          <w:numId w:val="3"/>
        </w:numPr>
        <w:jc w:val="both"/>
        <w:rPr>
          <w:rFonts w:cs="Arial"/>
        </w:rPr>
      </w:pPr>
      <w:r w:rsidRPr="003E22C0">
        <w:rPr>
          <w:rFonts w:cs="Arial"/>
        </w:rPr>
        <w:t>Individuals, businesses, commercial organisations, religious groups</w:t>
      </w:r>
      <w:r w:rsidRPr="003E22C0">
        <w:rPr>
          <w:rStyle w:val="FootnoteReference"/>
          <w:rFonts w:cs="Arial"/>
        </w:rPr>
        <w:footnoteReference w:id="1"/>
      </w:r>
      <w:r w:rsidRPr="003E22C0">
        <w:rPr>
          <w:rFonts w:cs="Arial"/>
        </w:rPr>
        <w:t xml:space="preserve"> or political parties</w:t>
      </w:r>
    </w:p>
    <w:p w14:paraId="725B14E0" w14:textId="611A808B" w:rsidR="009A3984" w:rsidRPr="003E22C0" w:rsidRDefault="009A3984" w:rsidP="00DD5A3E">
      <w:pPr>
        <w:pStyle w:val="ListParagraph"/>
        <w:numPr>
          <w:ilvl w:val="0"/>
          <w:numId w:val="3"/>
        </w:numPr>
        <w:jc w:val="both"/>
        <w:rPr>
          <w:rFonts w:cs="Arial"/>
        </w:rPr>
      </w:pPr>
      <w:r w:rsidRPr="003E22C0">
        <w:rPr>
          <w:rFonts w:cs="Arial"/>
        </w:rPr>
        <w:t>Projects that are the statutory responsibility of other authorities</w:t>
      </w:r>
    </w:p>
    <w:p w14:paraId="44EE459D" w14:textId="33690F89" w:rsidR="009A3984" w:rsidRPr="003E22C0" w:rsidRDefault="009A3984" w:rsidP="00DD5A3E">
      <w:pPr>
        <w:pStyle w:val="ListParagraph"/>
        <w:numPr>
          <w:ilvl w:val="0"/>
          <w:numId w:val="3"/>
        </w:numPr>
        <w:jc w:val="both"/>
        <w:rPr>
          <w:rFonts w:cs="Arial"/>
        </w:rPr>
      </w:pPr>
      <w:r w:rsidRPr="003E22C0">
        <w:rPr>
          <w:rFonts w:cs="Arial"/>
        </w:rPr>
        <w:t xml:space="preserve">Applicants </w:t>
      </w:r>
      <w:r w:rsidR="005746B6" w:rsidRPr="003E22C0">
        <w:rPr>
          <w:rFonts w:cs="Arial"/>
        </w:rPr>
        <w:t>who have an outstanding loan with or are financially indebted to the</w:t>
      </w:r>
      <w:r w:rsidR="003A123F" w:rsidRPr="003E22C0">
        <w:rPr>
          <w:rFonts w:cs="Arial"/>
        </w:rPr>
        <w:t xml:space="preserve"> </w:t>
      </w:r>
      <w:r w:rsidR="005746B6" w:rsidRPr="003E22C0">
        <w:rPr>
          <w:rFonts w:cs="Arial"/>
        </w:rPr>
        <w:t>Council</w:t>
      </w:r>
    </w:p>
    <w:p w14:paraId="02A8046C" w14:textId="77777777" w:rsidR="005746B6" w:rsidRPr="003E22C0" w:rsidRDefault="005746B6" w:rsidP="00DD5A3E">
      <w:pPr>
        <w:pStyle w:val="ListParagraph"/>
        <w:numPr>
          <w:ilvl w:val="0"/>
          <w:numId w:val="3"/>
        </w:numPr>
        <w:jc w:val="both"/>
        <w:rPr>
          <w:rFonts w:cs="Arial"/>
        </w:rPr>
      </w:pPr>
      <w:r w:rsidRPr="003E22C0">
        <w:rPr>
          <w:rFonts w:cs="Arial"/>
        </w:rPr>
        <w:t xml:space="preserve">Grant funding must not be used to meet indirect staffing costs, core organisational costs or general operating expenditure costs which are not directly attributable to the delivery of the funded activity (suitable evidence may be requested, if required). </w:t>
      </w:r>
    </w:p>
    <w:p w14:paraId="57C40494" w14:textId="77777777" w:rsidR="00B07A1D" w:rsidRPr="003E22C0" w:rsidRDefault="00B07A1D" w:rsidP="00B07A1D">
      <w:pPr>
        <w:pStyle w:val="ListParagraph"/>
        <w:ind w:left="2160"/>
        <w:jc w:val="both"/>
        <w:rPr>
          <w:rFonts w:cs="Arial"/>
        </w:rPr>
      </w:pPr>
    </w:p>
    <w:p w14:paraId="349112BB" w14:textId="181AF0EC" w:rsidR="005746B6" w:rsidRPr="003E22C0" w:rsidRDefault="005746B6" w:rsidP="00DD5A3E">
      <w:pPr>
        <w:pStyle w:val="ListParagraph"/>
        <w:numPr>
          <w:ilvl w:val="1"/>
          <w:numId w:val="1"/>
        </w:numPr>
        <w:ind w:left="1440"/>
        <w:jc w:val="both"/>
        <w:rPr>
          <w:rFonts w:cs="Arial"/>
        </w:rPr>
      </w:pPr>
      <w:r w:rsidRPr="003E22C0">
        <w:rPr>
          <w:rFonts w:cs="Arial"/>
        </w:rPr>
        <w:t>Applicants are encouraged to apply prior to the</w:t>
      </w:r>
      <w:r w:rsidR="00315EB7" w:rsidRPr="003E22C0">
        <w:rPr>
          <w:rFonts w:cs="Arial"/>
        </w:rPr>
        <w:t>ir</w:t>
      </w:r>
      <w:r w:rsidRPr="003E22C0">
        <w:rPr>
          <w:rFonts w:cs="Arial"/>
        </w:rPr>
        <w:t xml:space="preserve"> need for the funding. Grants will not be made retrospectively (except in exceptional circumstances)</w:t>
      </w:r>
      <w:r w:rsidR="00315EB7" w:rsidRPr="003E22C0">
        <w:rPr>
          <w:rFonts w:cs="Arial"/>
        </w:rPr>
        <w:t xml:space="preserve">.  As </w:t>
      </w:r>
      <w:r w:rsidRPr="003E22C0">
        <w:rPr>
          <w:rFonts w:cs="Arial"/>
        </w:rPr>
        <w:t>there is no guarantee an award will be made, applicants should not progress with their project on the assumption the Council will approve their request.</w:t>
      </w:r>
    </w:p>
    <w:p w14:paraId="4B0094D0" w14:textId="204974D4" w:rsidR="004F4246" w:rsidRPr="003E22C0" w:rsidRDefault="005746B6" w:rsidP="00DD5A3E">
      <w:pPr>
        <w:pStyle w:val="ListParagraph"/>
        <w:numPr>
          <w:ilvl w:val="1"/>
          <w:numId w:val="1"/>
        </w:numPr>
        <w:ind w:left="1440"/>
        <w:jc w:val="both"/>
        <w:rPr>
          <w:rFonts w:cs="Arial"/>
        </w:rPr>
      </w:pPr>
      <w:r w:rsidRPr="003E22C0">
        <w:rPr>
          <w:rFonts w:cs="Arial"/>
        </w:rPr>
        <w:t xml:space="preserve">Priority will be given to applications which support or work towards one or more of the aims </w:t>
      </w:r>
      <w:r w:rsidR="00315EB7" w:rsidRPr="003E22C0">
        <w:rPr>
          <w:rFonts w:cs="Arial"/>
        </w:rPr>
        <w:t xml:space="preserve">within </w:t>
      </w:r>
      <w:r w:rsidRPr="003E22C0">
        <w:rPr>
          <w:rFonts w:cs="Arial"/>
        </w:rPr>
        <w:t xml:space="preserve">the Council’s </w:t>
      </w:r>
      <w:r w:rsidR="00454970" w:rsidRPr="003E22C0">
        <w:rPr>
          <w:rFonts w:cs="Arial"/>
        </w:rPr>
        <w:t>Strateg</w:t>
      </w:r>
      <w:r w:rsidR="00315EB7" w:rsidRPr="003E22C0">
        <w:rPr>
          <w:rFonts w:cs="Arial"/>
        </w:rPr>
        <w:t>y</w:t>
      </w:r>
      <w:r w:rsidR="00454970" w:rsidRPr="003E22C0">
        <w:rPr>
          <w:rFonts w:cs="Arial"/>
        </w:rPr>
        <w:t xml:space="preserve"> Programme</w:t>
      </w:r>
      <w:r w:rsidR="00315EB7" w:rsidRPr="003E22C0">
        <w:rPr>
          <w:rFonts w:cs="Arial"/>
        </w:rPr>
        <w:t xml:space="preserve"> 2025</w:t>
      </w:r>
      <w:r w:rsidR="00385EB6" w:rsidRPr="003E22C0">
        <w:rPr>
          <w:rFonts w:cs="Arial"/>
        </w:rPr>
        <w:t xml:space="preserve"> </w:t>
      </w:r>
      <w:r w:rsidR="00315EB7" w:rsidRPr="003E22C0">
        <w:rPr>
          <w:rFonts w:cs="Arial"/>
        </w:rPr>
        <w:t>-</w:t>
      </w:r>
      <w:r w:rsidR="00385EB6" w:rsidRPr="003E22C0">
        <w:rPr>
          <w:rFonts w:cs="Arial"/>
        </w:rPr>
        <w:t xml:space="preserve"> </w:t>
      </w:r>
      <w:r w:rsidR="00315EB7" w:rsidRPr="003E22C0">
        <w:rPr>
          <w:rFonts w:cs="Arial"/>
        </w:rPr>
        <w:t>2027</w:t>
      </w:r>
      <w:r w:rsidRPr="003E22C0">
        <w:rPr>
          <w:rFonts w:cs="Arial"/>
        </w:rPr>
        <w:t>.</w:t>
      </w:r>
    </w:p>
    <w:p w14:paraId="11831FBF" w14:textId="77777777" w:rsidR="005746B6" w:rsidRPr="003E22C0" w:rsidRDefault="005746B6" w:rsidP="005746B6">
      <w:pPr>
        <w:pStyle w:val="ListParagraph"/>
        <w:ind w:left="1440"/>
        <w:jc w:val="both"/>
        <w:rPr>
          <w:rFonts w:cs="Arial"/>
        </w:rPr>
      </w:pPr>
    </w:p>
    <w:p w14:paraId="3314E2AA" w14:textId="09283796" w:rsidR="00207155" w:rsidRPr="003E22C0" w:rsidRDefault="005746B6" w:rsidP="00DD5A3E">
      <w:pPr>
        <w:pStyle w:val="ListParagraph"/>
        <w:numPr>
          <w:ilvl w:val="0"/>
          <w:numId w:val="1"/>
        </w:numPr>
        <w:jc w:val="both"/>
        <w:rPr>
          <w:rFonts w:cs="Arial"/>
          <w:b/>
          <w:bCs/>
        </w:rPr>
      </w:pPr>
      <w:r w:rsidRPr="003E22C0">
        <w:rPr>
          <w:rFonts w:cs="Arial"/>
          <w:b/>
          <w:bCs/>
        </w:rPr>
        <w:t>Large Grants</w:t>
      </w:r>
    </w:p>
    <w:p w14:paraId="7A420B16" w14:textId="77777777" w:rsidR="00207155" w:rsidRPr="003E22C0" w:rsidRDefault="00207155" w:rsidP="00207155">
      <w:pPr>
        <w:pStyle w:val="ListParagraph"/>
        <w:jc w:val="both"/>
        <w:rPr>
          <w:rFonts w:cs="Arial"/>
          <w:b/>
          <w:bCs/>
        </w:rPr>
      </w:pPr>
    </w:p>
    <w:p w14:paraId="53E69E63" w14:textId="3D13A1F6" w:rsidR="005746B6" w:rsidRPr="003E22C0" w:rsidRDefault="005746B6" w:rsidP="00DD5A3E">
      <w:pPr>
        <w:pStyle w:val="ListParagraph"/>
        <w:numPr>
          <w:ilvl w:val="1"/>
          <w:numId w:val="1"/>
        </w:numPr>
        <w:ind w:left="1440"/>
        <w:jc w:val="both"/>
        <w:rPr>
          <w:rFonts w:cs="Arial"/>
        </w:rPr>
      </w:pPr>
      <w:r w:rsidRPr="003E22C0">
        <w:rPr>
          <w:rFonts w:cs="Arial"/>
        </w:rPr>
        <w:t xml:space="preserve">The maximum large grant amount that can be awarded by the F&amp;GP Committee is £3,000. Exceptionally, grants over £3,000 may be considered but must be of </w:t>
      </w:r>
      <w:r w:rsidR="00315EB7" w:rsidRPr="003E22C0">
        <w:rPr>
          <w:rFonts w:cs="Arial"/>
        </w:rPr>
        <w:t xml:space="preserve">potential </w:t>
      </w:r>
      <w:r w:rsidRPr="003E22C0">
        <w:rPr>
          <w:rFonts w:cs="Arial"/>
        </w:rPr>
        <w:t>benefit to the whole town</w:t>
      </w:r>
      <w:r w:rsidR="00182425" w:rsidRPr="003E22C0">
        <w:rPr>
          <w:rFonts w:cs="Arial"/>
        </w:rPr>
        <w:t xml:space="preserve"> and </w:t>
      </w:r>
      <w:r w:rsidR="00315EB7" w:rsidRPr="003E22C0">
        <w:rPr>
          <w:rFonts w:cs="Arial"/>
        </w:rPr>
        <w:t xml:space="preserve">these </w:t>
      </w:r>
      <w:r w:rsidR="00182425" w:rsidRPr="003E22C0">
        <w:rPr>
          <w:rFonts w:cs="Arial"/>
        </w:rPr>
        <w:t>will require Full Council’s approval</w:t>
      </w:r>
      <w:r w:rsidRPr="003E22C0">
        <w:rPr>
          <w:rFonts w:cs="Arial"/>
        </w:rPr>
        <w:t>.</w:t>
      </w:r>
    </w:p>
    <w:p w14:paraId="57187F7E" w14:textId="6ED9A3D2" w:rsidR="005746B6" w:rsidRPr="003E22C0" w:rsidRDefault="005746B6" w:rsidP="00DD5A3E">
      <w:pPr>
        <w:pStyle w:val="ListParagraph"/>
        <w:numPr>
          <w:ilvl w:val="1"/>
          <w:numId w:val="1"/>
        </w:numPr>
        <w:ind w:left="1440"/>
        <w:jc w:val="both"/>
        <w:rPr>
          <w:rFonts w:cs="Arial"/>
        </w:rPr>
      </w:pPr>
      <w:r w:rsidRPr="003E22C0">
        <w:rPr>
          <w:rFonts w:cs="Arial"/>
        </w:rPr>
        <w:t xml:space="preserve">To be eligible to apply for a </w:t>
      </w:r>
      <w:r w:rsidRPr="003E22C0">
        <w:rPr>
          <w:rFonts w:cs="Arial"/>
          <w:b/>
          <w:bCs/>
        </w:rPr>
        <w:t>large grant</w:t>
      </w:r>
      <w:r w:rsidRPr="003E22C0">
        <w:rPr>
          <w:rFonts w:cs="Arial"/>
        </w:rPr>
        <w:t xml:space="preserve"> from the Council, the applicant must meet the following criteria:</w:t>
      </w:r>
    </w:p>
    <w:p w14:paraId="1EC3E8EB" w14:textId="2E6E98DD" w:rsidR="00AC6CB4" w:rsidRPr="003E22C0" w:rsidRDefault="005746B6" w:rsidP="00DD5A3E">
      <w:pPr>
        <w:pStyle w:val="ListParagraph"/>
        <w:numPr>
          <w:ilvl w:val="0"/>
          <w:numId w:val="4"/>
        </w:numPr>
        <w:jc w:val="both"/>
        <w:rPr>
          <w:rFonts w:cs="Arial"/>
        </w:rPr>
      </w:pPr>
      <w:r w:rsidRPr="003E22C0">
        <w:rPr>
          <w:rFonts w:cs="Arial"/>
        </w:rPr>
        <w:lastRenderedPageBreak/>
        <w:t>Be one of the following groups or organisations</w:t>
      </w:r>
      <w:r w:rsidR="00AC6CB4" w:rsidRPr="003E22C0">
        <w:rPr>
          <w:rFonts w:cs="Arial"/>
        </w:rPr>
        <w:t>:</w:t>
      </w:r>
      <w:r w:rsidRPr="003E22C0">
        <w:rPr>
          <w:rFonts w:cs="Arial"/>
        </w:rPr>
        <w:t xml:space="preserve"> </w:t>
      </w:r>
    </w:p>
    <w:p w14:paraId="6C79DE15" w14:textId="77777777" w:rsidR="0063540E" w:rsidRPr="003E22C0" w:rsidRDefault="005746B6" w:rsidP="0063540E">
      <w:pPr>
        <w:pStyle w:val="ListParagraph"/>
        <w:numPr>
          <w:ilvl w:val="1"/>
          <w:numId w:val="4"/>
        </w:numPr>
        <w:jc w:val="both"/>
        <w:rPr>
          <w:rFonts w:cs="Arial"/>
        </w:rPr>
      </w:pPr>
      <w:r w:rsidRPr="003E22C0">
        <w:rPr>
          <w:rFonts w:cs="Arial"/>
        </w:rPr>
        <w:t xml:space="preserve">voluntary group, </w:t>
      </w:r>
    </w:p>
    <w:p w14:paraId="7D297B6B" w14:textId="77777777" w:rsidR="0063540E" w:rsidRPr="003E22C0" w:rsidRDefault="005746B6" w:rsidP="0063540E">
      <w:pPr>
        <w:pStyle w:val="ListParagraph"/>
        <w:numPr>
          <w:ilvl w:val="1"/>
          <w:numId w:val="4"/>
        </w:numPr>
        <w:jc w:val="both"/>
        <w:rPr>
          <w:rFonts w:cs="Arial"/>
        </w:rPr>
      </w:pPr>
      <w:r w:rsidRPr="003E22C0">
        <w:rPr>
          <w:rFonts w:cs="Arial"/>
        </w:rPr>
        <w:t xml:space="preserve">community group, </w:t>
      </w:r>
    </w:p>
    <w:p w14:paraId="61A80A7D" w14:textId="77777777" w:rsidR="0063540E" w:rsidRPr="003E22C0" w:rsidRDefault="005746B6" w:rsidP="0063540E">
      <w:pPr>
        <w:pStyle w:val="ListParagraph"/>
        <w:numPr>
          <w:ilvl w:val="1"/>
          <w:numId w:val="4"/>
        </w:numPr>
        <w:jc w:val="both"/>
        <w:rPr>
          <w:rFonts w:cs="Arial"/>
        </w:rPr>
      </w:pPr>
      <w:r w:rsidRPr="003E22C0">
        <w:rPr>
          <w:rFonts w:cs="Arial"/>
        </w:rPr>
        <w:t xml:space="preserve">not for profit organisation, </w:t>
      </w:r>
    </w:p>
    <w:p w14:paraId="19027DB3" w14:textId="63EB2D93" w:rsidR="005746B6" w:rsidRPr="003E22C0" w:rsidRDefault="005746B6" w:rsidP="005C02CA">
      <w:pPr>
        <w:pStyle w:val="ListParagraph"/>
        <w:numPr>
          <w:ilvl w:val="1"/>
          <w:numId w:val="4"/>
        </w:numPr>
        <w:jc w:val="both"/>
        <w:rPr>
          <w:rFonts w:cs="Arial"/>
        </w:rPr>
      </w:pPr>
      <w:r w:rsidRPr="003E22C0">
        <w:rPr>
          <w:rFonts w:cs="Arial"/>
        </w:rPr>
        <w:t>registered charity providing a service or activity for the benefit of the residents of Seaford.</w:t>
      </w:r>
    </w:p>
    <w:p w14:paraId="1AD23905" w14:textId="77777777" w:rsidR="00CF5690" w:rsidRPr="003E22C0" w:rsidRDefault="00CF5690" w:rsidP="00CF5690">
      <w:pPr>
        <w:pStyle w:val="ListParagraph"/>
        <w:numPr>
          <w:ilvl w:val="0"/>
          <w:numId w:val="4"/>
        </w:numPr>
        <w:jc w:val="both"/>
        <w:rPr>
          <w:rFonts w:cs="Arial"/>
        </w:rPr>
      </w:pPr>
      <w:r w:rsidRPr="003E22C0">
        <w:rPr>
          <w:rFonts w:cs="Arial"/>
        </w:rPr>
        <w:t>All applicants must demonstrate how a grant will provide a service or activity that would be of benefit to the residents of Seaford.</w:t>
      </w:r>
    </w:p>
    <w:p w14:paraId="0DB853AD" w14:textId="2F31393E" w:rsidR="00C27F4A" w:rsidRPr="003E22C0" w:rsidRDefault="005746B6" w:rsidP="00DD5A3E">
      <w:pPr>
        <w:pStyle w:val="ListParagraph"/>
        <w:numPr>
          <w:ilvl w:val="0"/>
          <w:numId w:val="4"/>
        </w:numPr>
        <w:jc w:val="both"/>
        <w:rPr>
          <w:rFonts w:cs="Arial"/>
        </w:rPr>
      </w:pPr>
      <w:r w:rsidRPr="003E22C0">
        <w:rPr>
          <w:rFonts w:cs="Arial"/>
        </w:rPr>
        <w:t>Applications must be made in the name of the organisation to which financial assistance is to be granted and all details on the application form must be completed.</w:t>
      </w:r>
    </w:p>
    <w:p w14:paraId="45A03C88" w14:textId="77777777" w:rsidR="00B07A1D" w:rsidRPr="003E22C0" w:rsidRDefault="00B07A1D" w:rsidP="00B07A1D">
      <w:pPr>
        <w:pStyle w:val="ListParagraph"/>
        <w:ind w:left="2160"/>
        <w:jc w:val="both"/>
        <w:rPr>
          <w:rFonts w:cs="Arial"/>
        </w:rPr>
      </w:pPr>
    </w:p>
    <w:p w14:paraId="46670771" w14:textId="457DEA0D" w:rsidR="00C06390" w:rsidRPr="003E22C0" w:rsidRDefault="002A19A6" w:rsidP="00DD5A3E">
      <w:pPr>
        <w:pStyle w:val="ListParagraph"/>
        <w:numPr>
          <w:ilvl w:val="1"/>
          <w:numId w:val="1"/>
        </w:numPr>
        <w:ind w:left="1440"/>
        <w:jc w:val="both"/>
        <w:rPr>
          <w:rFonts w:cs="Arial"/>
        </w:rPr>
      </w:pPr>
      <w:r w:rsidRPr="003E22C0">
        <w:rPr>
          <w:rFonts w:cs="Arial"/>
        </w:rPr>
        <w:t>Documentation Requirements: A</w:t>
      </w:r>
      <w:r w:rsidR="00C06390" w:rsidRPr="003E22C0">
        <w:rPr>
          <w:rFonts w:cs="Arial"/>
        </w:rPr>
        <w:t xml:space="preserve">pplicants are required to submit the following, with the table showing whether this is </w:t>
      </w:r>
      <w:r w:rsidR="008448E6" w:rsidRPr="003E22C0">
        <w:rPr>
          <w:rFonts w:cs="Arial"/>
        </w:rPr>
        <w:t xml:space="preserve">to be provided as </w:t>
      </w:r>
      <w:r w:rsidR="00C06390" w:rsidRPr="003E22C0">
        <w:rPr>
          <w:rFonts w:cs="Arial"/>
        </w:rPr>
        <w:t>part of the application form or a separate document to be submitted:</w:t>
      </w:r>
    </w:p>
    <w:tbl>
      <w:tblPr>
        <w:tblStyle w:val="TableGrid"/>
        <w:tblW w:w="0" w:type="auto"/>
        <w:tblInd w:w="1413" w:type="dxa"/>
        <w:tblLook w:val="04A0" w:firstRow="1" w:lastRow="0" w:firstColumn="1" w:lastColumn="0" w:noHBand="0" w:noVBand="1"/>
      </w:tblPr>
      <w:tblGrid>
        <w:gridCol w:w="485"/>
        <w:gridCol w:w="4740"/>
        <w:gridCol w:w="1157"/>
        <w:gridCol w:w="1221"/>
      </w:tblGrid>
      <w:tr w:rsidR="00C06390" w:rsidRPr="003E22C0" w14:paraId="3B3A951C" w14:textId="14D01F3D" w:rsidTr="002A19A6">
        <w:tc>
          <w:tcPr>
            <w:tcW w:w="488" w:type="dxa"/>
            <w:shd w:val="clear" w:color="auto" w:fill="A5C9EB" w:themeFill="text2" w:themeFillTint="40"/>
          </w:tcPr>
          <w:p w14:paraId="7995602D" w14:textId="1C957A90" w:rsidR="00C06390" w:rsidRPr="003E22C0" w:rsidRDefault="00C06390" w:rsidP="00571B9E">
            <w:pPr>
              <w:ind w:right="-188"/>
              <w:jc w:val="both"/>
              <w:rPr>
                <w:rFonts w:cs="Arial"/>
                <w:b/>
                <w:sz w:val="18"/>
                <w:szCs w:val="18"/>
              </w:rPr>
            </w:pPr>
          </w:p>
        </w:tc>
        <w:tc>
          <w:tcPr>
            <w:tcW w:w="4822" w:type="dxa"/>
            <w:shd w:val="clear" w:color="auto" w:fill="A5C9EB" w:themeFill="text2" w:themeFillTint="40"/>
          </w:tcPr>
          <w:p w14:paraId="72978E4A" w14:textId="18ACA8BD" w:rsidR="00C06390" w:rsidRPr="003E22C0" w:rsidRDefault="00392500" w:rsidP="00571B9E">
            <w:pPr>
              <w:ind w:right="-188"/>
              <w:jc w:val="both"/>
              <w:rPr>
                <w:rFonts w:cs="Arial"/>
                <w:b/>
                <w:sz w:val="18"/>
                <w:szCs w:val="18"/>
              </w:rPr>
            </w:pPr>
            <w:r w:rsidRPr="003E22C0">
              <w:rPr>
                <w:rFonts w:cs="Arial"/>
                <w:b/>
                <w:sz w:val="18"/>
                <w:szCs w:val="18"/>
              </w:rPr>
              <w:t>Document</w:t>
            </w:r>
          </w:p>
        </w:tc>
        <w:tc>
          <w:tcPr>
            <w:tcW w:w="1069" w:type="dxa"/>
            <w:shd w:val="clear" w:color="auto" w:fill="A5C9EB" w:themeFill="text2" w:themeFillTint="40"/>
          </w:tcPr>
          <w:p w14:paraId="75C2EA3D" w14:textId="4E1F3AFB" w:rsidR="00C06390" w:rsidRPr="003E22C0" w:rsidRDefault="00392500" w:rsidP="00571B9E">
            <w:pPr>
              <w:ind w:right="-188"/>
              <w:jc w:val="both"/>
              <w:rPr>
                <w:rFonts w:cs="Arial"/>
                <w:b/>
                <w:sz w:val="18"/>
                <w:szCs w:val="18"/>
              </w:rPr>
            </w:pPr>
            <w:r w:rsidRPr="003E22C0">
              <w:rPr>
                <w:rFonts w:cs="Arial"/>
                <w:b/>
                <w:sz w:val="18"/>
                <w:szCs w:val="18"/>
              </w:rPr>
              <w:t>Application Form</w:t>
            </w:r>
          </w:p>
        </w:tc>
        <w:tc>
          <w:tcPr>
            <w:tcW w:w="1224" w:type="dxa"/>
            <w:shd w:val="clear" w:color="auto" w:fill="A5C9EB" w:themeFill="text2" w:themeFillTint="40"/>
          </w:tcPr>
          <w:p w14:paraId="0F4B2EB8" w14:textId="2F906A31" w:rsidR="00C06390" w:rsidRPr="003E22C0" w:rsidRDefault="00392500" w:rsidP="00571B9E">
            <w:pPr>
              <w:ind w:right="-188"/>
              <w:jc w:val="both"/>
              <w:rPr>
                <w:rFonts w:cs="Arial"/>
                <w:b/>
                <w:sz w:val="18"/>
                <w:szCs w:val="18"/>
              </w:rPr>
            </w:pPr>
            <w:r w:rsidRPr="003E22C0">
              <w:rPr>
                <w:rFonts w:cs="Arial"/>
                <w:b/>
                <w:sz w:val="18"/>
                <w:szCs w:val="18"/>
              </w:rPr>
              <w:t>Separate Document</w:t>
            </w:r>
          </w:p>
        </w:tc>
      </w:tr>
      <w:tr w:rsidR="00C06390" w:rsidRPr="003E22C0" w14:paraId="558FF609" w14:textId="524C0E3A" w:rsidTr="002A19A6">
        <w:tc>
          <w:tcPr>
            <w:tcW w:w="488" w:type="dxa"/>
          </w:tcPr>
          <w:p w14:paraId="5177201F" w14:textId="7332F76A" w:rsidR="00C06390" w:rsidRPr="003E22C0" w:rsidRDefault="00392500" w:rsidP="00571B9E">
            <w:pPr>
              <w:ind w:right="-188"/>
              <w:jc w:val="both"/>
              <w:rPr>
                <w:rFonts w:cs="Arial"/>
                <w:sz w:val="18"/>
                <w:szCs w:val="18"/>
              </w:rPr>
            </w:pPr>
            <w:r w:rsidRPr="003E22C0">
              <w:rPr>
                <w:rFonts w:cs="Arial"/>
                <w:sz w:val="18"/>
                <w:szCs w:val="18"/>
              </w:rPr>
              <w:t>a.</w:t>
            </w:r>
          </w:p>
        </w:tc>
        <w:tc>
          <w:tcPr>
            <w:tcW w:w="4822" w:type="dxa"/>
          </w:tcPr>
          <w:p w14:paraId="62183401" w14:textId="3FADBC79" w:rsidR="00C06390" w:rsidRPr="003E22C0" w:rsidRDefault="00392500" w:rsidP="002A19A6">
            <w:pPr>
              <w:ind w:right="-188"/>
              <w:rPr>
                <w:rFonts w:cs="Arial"/>
                <w:sz w:val="18"/>
                <w:szCs w:val="18"/>
              </w:rPr>
            </w:pPr>
            <w:r w:rsidRPr="003E22C0">
              <w:rPr>
                <w:rFonts w:cs="Arial"/>
                <w:sz w:val="18"/>
                <w:szCs w:val="18"/>
              </w:rPr>
              <w:t>A written statement of how the grant is to be used</w:t>
            </w:r>
          </w:p>
        </w:tc>
        <w:tc>
          <w:tcPr>
            <w:tcW w:w="1069" w:type="dxa"/>
          </w:tcPr>
          <w:p w14:paraId="2BABCDBE" w14:textId="2F1DD537" w:rsidR="00C06390" w:rsidRPr="003E22C0" w:rsidRDefault="00392500" w:rsidP="00392500">
            <w:pPr>
              <w:ind w:right="-188"/>
              <w:jc w:val="center"/>
              <w:rPr>
                <w:rFonts w:cs="Arial"/>
                <w:sz w:val="18"/>
                <w:szCs w:val="18"/>
              </w:rPr>
            </w:pPr>
            <w:r w:rsidRPr="003E22C0">
              <w:rPr>
                <w:rFonts w:cs="Arial"/>
                <w:sz w:val="18"/>
                <w:szCs w:val="18"/>
              </w:rPr>
              <w:t>Y</w:t>
            </w:r>
          </w:p>
        </w:tc>
        <w:tc>
          <w:tcPr>
            <w:tcW w:w="1224" w:type="dxa"/>
          </w:tcPr>
          <w:p w14:paraId="4ACAA88D" w14:textId="77777777" w:rsidR="00C06390" w:rsidRPr="003E22C0" w:rsidRDefault="00C06390" w:rsidP="00571B9E">
            <w:pPr>
              <w:ind w:right="-188"/>
              <w:jc w:val="both"/>
              <w:rPr>
                <w:rFonts w:cs="Arial"/>
                <w:sz w:val="18"/>
                <w:szCs w:val="18"/>
              </w:rPr>
            </w:pPr>
          </w:p>
        </w:tc>
      </w:tr>
      <w:tr w:rsidR="00C06390" w:rsidRPr="003E22C0" w14:paraId="0413E0E1" w14:textId="5BB10F20" w:rsidTr="002A19A6">
        <w:tc>
          <w:tcPr>
            <w:tcW w:w="488" w:type="dxa"/>
          </w:tcPr>
          <w:p w14:paraId="0EDE91C9" w14:textId="1B0D4B36" w:rsidR="00C06390" w:rsidRPr="003E22C0" w:rsidRDefault="00392500" w:rsidP="00571B9E">
            <w:pPr>
              <w:ind w:right="-188"/>
              <w:jc w:val="both"/>
              <w:rPr>
                <w:rFonts w:cs="Arial"/>
                <w:sz w:val="18"/>
                <w:szCs w:val="18"/>
              </w:rPr>
            </w:pPr>
            <w:r w:rsidRPr="003E22C0">
              <w:rPr>
                <w:rFonts w:cs="Arial"/>
                <w:sz w:val="18"/>
                <w:szCs w:val="18"/>
              </w:rPr>
              <w:t>b.</w:t>
            </w:r>
          </w:p>
        </w:tc>
        <w:tc>
          <w:tcPr>
            <w:tcW w:w="4822" w:type="dxa"/>
          </w:tcPr>
          <w:p w14:paraId="0B8B8FAF" w14:textId="064C5870" w:rsidR="00C06390" w:rsidRPr="003E22C0" w:rsidRDefault="00392500" w:rsidP="002A19A6">
            <w:pPr>
              <w:ind w:right="-188"/>
              <w:rPr>
                <w:rFonts w:cs="Arial"/>
                <w:sz w:val="18"/>
                <w:szCs w:val="18"/>
              </w:rPr>
            </w:pPr>
            <w:r w:rsidRPr="003E22C0">
              <w:rPr>
                <w:rFonts w:cs="Arial"/>
                <w:sz w:val="18"/>
                <w:szCs w:val="18"/>
              </w:rPr>
              <w:t>A written set of rules, constitution, or other governing document. They shall be current and properly authorised</w:t>
            </w:r>
          </w:p>
        </w:tc>
        <w:tc>
          <w:tcPr>
            <w:tcW w:w="1069" w:type="dxa"/>
          </w:tcPr>
          <w:p w14:paraId="2B0A77F4" w14:textId="77777777" w:rsidR="00C06390" w:rsidRPr="003E22C0" w:rsidRDefault="00C06390" w:rsidP="00392500">
            <w:pPr>
              <w:ind w:right="-188"/>
              <w:jc w:val="center"/>
              <w:rPr>
                <w:rFonts w:cs="Arial"/>
                <w:sz w:val="18"/>
                <w:szCs w:val="18"/>
              </w:rPr>
            </w:pPr>
          </w:p>
        </w:tc>
        <w:tc>
          <w:tcPr>
            <w:tcW w:w="1224" w:type="dxa"/>
          </w:tcPr>
          <w:p w14:paraId="329E19AA" w14:textId="26897646" w:rsidR="00C06390" w:rsidRPr="003E22C0" w:rsidRDefault="00392500" w:rsidP="00392500">
            <w:pPr>
              <w:ind w:right="-188"/>
              <w:jc w:val="center"/>
              <w:rPr>
                <w:rFonts w:cs="Arial"/>
                <w:sz w:val="18"/>
                <w:szCs w:val="18"/>
              </w:rPr>
            </w:pPr>
            <w:r w:rsidRPr="003E22C0">
              <w:rPr>
                <w:rFonts w:cs="Arial"/>
                <w:sz w:val="18"/>
                <w:szCs w:val="18"/>
              </w:rPr>
              <w:t>Y</w:t>
            </w:r>
          </w:p>
        </w:tc>
      </w:tr>
      <w:tr w:rsidR="00C06390" w:rsidRPr="003E22C0" w14:paraId="5C993615" w14:textId="764B5CD5" w:rsidTr="002A19A6">
        <w:tc>
          <w:tcPr>
            <w:tcW w:w="488" w:type="dxa"/>
          </w:tcPr>
          <w:p w14:paraId="09A6C2FA" w14:textId="384711E6" w:rsidR="00C06390" w:rsidRPr="003E22C0" w:rsidRDefault="00392500" w:rsidP="00571B9E">
            <w:pPr>
              <w:ind w:right="-188"/>
              <w:jc w:val="both"/>
              <w:rPr>
                <w:rFonts w:cs="Arial"/>
                <w:sz w:val="18"/>
                <w:szCs w:val="18"/>
              </w:rPr>
            </w:pPr>
            <w:r w:rsidRPr="003E22C0">
              <w:rPr>
                <w:rFonts w:cs="Arial"/>
                <w:sz w:val="18"/>
                <w:szCs w:val="18"/>
              </w:rPr>
              <w:t>c.</w:t>
            </w:r>
          </w:p>
        </w:tc>
        <w:tc>
          <w:tcPr>
            <w:tcW w:w="4822" w:type="dxa"/>
          </w:tcPr>
          <w:p w14:paraId="5D929CE0" w14:textId="39E97AC2" w:rsidR="00C06390" w:rsidRPr="003E22C0" w:rsidRDefault="00392500" w:rsidP="002A19A6">
            <w:pPr>
              <w:ind w:right="-188"/>
              <w:rPr>
                <w:rFonts w:cs="Arial"/>
                <w:sz w:val="18"/>
                <w:szCs w:val="18"/>
              </w:rPr>
            </w:pPr>
            <w:r w:rsidRPr="003E22C0">
              <w:rPr>
                <w:rFonts w:cs="Arial"/>
                <w:sz w:val="18"/>
                <w:szCs w:val="18"/>
              </w:rPr>
              <w:t>The latest bank statement showing details of a bank account held in the name of the applicant organisation</w:t>
            </w:r>
          </w:p>
        </w:tc>
        <w:tc>
          <w:tcPr>
            <w:tcW w:w="1069" w:type="dxa"/>
          </w:tcPr>
          <w:p w14:paraId="20206E83" w14:textId="77777777" w:rsidR="00C06390" w:rsidRPr="003E22C0" w:rsidRDefault="00C06390" w:rsidP="00392500">
            <w:pPr>
              <w:ind w:right="-188"/>
              <w:jc w:val="center"/>
              <w:rPr>
                <w:rFonts w:cs="Arial"/>
                <w:sz w:val="18"/>
                <w:szCs w:val="18"/>
              </w:rPr>
            </w:pPr>
          </w:p>
        </w:tc>
        <w:tc>
          <w:tcPr>
            <w:tcW w:w="1224" w:type="dxa"/>
          </w:tcPr>
          <w:p w14:paraId="44353B8F" w14:textId="028B265D" w:rsidR="00C06390" w:rsidRPr="003E22C0" w:rsidRDefault="00392500" w:rsidP="00392500">
            <w:pPr>
              <w:ind w:right="-188"/>
              <w:jc w:val="center"/>
              <w:rPr>
                <w:rFonts w:cs="Arial"/>
                <w:sz w:val="18"/>
                <w:szCs w:val="18"/>
              </w:rPr>
            </w:pPr>
            <w:r w:rsidRPr="003E22C0">
              <w:rPr>
                <w:rFonts w:cs="Arial"/>
                <w:sz w:val="18"/>
                <w:szCs w:val="18"/>
              </w:rPr>
              <w:t>Y</w:t>
            </w:r>
          </w:p>
        </w:tc>
      </w:tr>
      <w:tr w:rsidR="00C06390" w:rsidRPr="003E22C0" w14:paraId="4473BB4A" w14:textId="493AB13E" w:rsidTr="002A19A6">
        <w:tc>
          <w:tcPr>
            <w:tcW w:w="488" w:type="dxa"/>
          </w:tcPr>
          <w:p w14:paraId="7CBCB55E" w14:textId="443F91B1" w:rsidR="00C06390" w:rsidRPr="003E22C0" w:rsidRDefault="00392500" w:rsidP="00571B9E">
            <w:pPr>
              <w:ind w:right="-188"/>
              <w:jc w:val="both"/>
              <w:rPr>
                <w:rFonts w:cs="Arial"/>
                <w:sz w:val="18"/>
                <w:szCs w:val="18"/>
              </w:rPr>
            </w:pPr>
            <w:r w:rsidRPr="003E22C0">
              <w:rPr>
                <w:rFonts w:cs="Arial"/>
                <w:sz w:val="18"/>
                <w:szCs w:val="18"/>
              </w:rPr>
              <w:t>d.</w:t>
            </w:r>
          </w:p>
        </w:tc>
        <w:tc>
          <w:tcPr>
            <w:tcW w:w="4822" w:type="dxa"/>
          </w:tcPr>
          <w:p w14:paraId="65629526" w14:textId="504051B1" w:rsidR="002A19A6" w:rsidRPr="003E22C0" w:rsidRDefault="00392500" w:rsidP="002A19A6">
            <w:pPr>
              <w:ind w:right="-188"/>
              <w:rPr>
                <w:rFonts w:cs="Arial"/>
                <w:sz w:val="18"/>
                <w:szCs w:val="18"/>
              </w:rPr>
            </w:pPr>
            <w:r w:rsidRPr="003E22C0">
              <w:rPr>
                <w:rFonts w:cs="Arial"/>
                <w:sz w:val="18"/>
                <w:szCs w:val="18"/>
              </w:rPr>
              <w:t xml:space="preserve">The accounts of the organisation, including </w:t>
            </w:r>
            <w:r w:rsidR="00102036" w:rsidRPr="003E22C0">
              <w:rPr>
                <w:rFonts w:cs="Arial"/>
                <w:sz w:val="18"/>
                <w:szCs w:val="18"/>
              </w:rPr>
              <w:t>B</w:t>
            </w:r>
            <w:r w:rsidRPr="003E22C0">
              <w:rPr>
                <w:rFonts w:cs="Arial"/>
                <w:sz w:val="18"/>
                <w:szCs w:val="18"/>
              </w:rPr>
              <w:t xml:space="preserve">alance </w:t>
            </w:r>
          </w:p>
          <w:p w14:paraId="6E86CD02" w14:textId="402E8F6D" w:rsidR="00C06390" w:rsidRPr="003E22C0" w:rsidRDefault="002A19A6" w:rsidP="002A19A6">
            <w:pPr>
              <w:ind w:right="-188"/>
              <w:rPr>
                <w:rFonts w:cs="Arial"/>
                <w:sz w:val="18"/>
                <w:szCs w:val="18"/>
              </w:rPr>
            </w:pPr>
            <w:r w:rsidRPr="003E22C0">
              <w:rPr>
                <w:rFonts w:cs="Arial"/>
                <w:sz w:val="18"/>
                <w:szCs w:val="18"/>
              </w:rPr>
              <w:t>S</w:t>
            </w:r>
            <w:r w:rsidR="00392500" w:rsidRPr="003E22C0">
              <w:rPr>
                <w:rFonts w:cs="Arial"/>
                <w:sz w:val="18"/>
                <w:szCs w:val="18"/>
              </w:rPr>
              <w:t>heet</w:t>
            </w:r>
            <w:r w:rsidRPr="003E22C0">
              <w:rPr>
                <w:rFonts w:cs="Arial"/>
                <w:sz w:val="18"/>
                <w:szCs w:val="18"/>
              </w:rPr>
              <w:t xml:space="preserve"> </w:t>
            </w:r>
            <w:r w:rsidR="00392500" w:rsidRPr="003E22C0">
              <w:rPr>
                <w:rFonts w:cs="Arial"/>
                <w:sz w:val="18"/>
                <w:szCs w:val="18"/>
              </w:rPr>
              <w:t>if available, for the previous financial year prior to the date of application, and indicate expenditure, income, assets and liabilities</w:t>
            </w:r>
          </w:p>
        </w:tc>
        <w:tc>
          <w:tcPr>
            <w:tcW w:w="1069" w:type="dxa"/>
          </w:tcPr>
          <w:p w14:paraId="02B07378" w14:textId="77777777" w:rsidR="00C06390" w:rsidRPr="003E22C0" w:rsidRDefault="00C06390" w:rsidP="00392500">
            <w:pPr>
              <w:ind w:right="-188"/>
              <w:jc w:val="center"/>
              <w:rPr>
                <w:rFonts w:cs="Arial"/>
                <w:sz w:val="18"/>
                <w:szCs w:val="18"/>
              </w:rPr>
            </w:pPr>
          </w:p>
        </w:tc>
        <w:tc>
          <w:tcPr>
            <w:tcW w:w="1224" w:type="dxa"/>
          </w:tcPr>
          <w:p w14:paraId="6BAE7E9F" w14:textId="380FEC9A" w:rsidR="00C06390" w:rsidRPr="003E22C0" w:rsidRDefault="00392500" w:rsidP="00392500">
            <w:pPr>
              <w:ind w:right="-188"/>
              <w:jc w:val="center"/>
              <w:rPr>
                <w:rFonts w:cs="Arial"/>
                <w:sz w:val="18"/>
                <w:szCs w:val="18"/>
              </w:rPr>
            </w:pPr>
            <w:r w:rsidRPr="003E22C0">
              <w:rPr>
                <w:rFonts w:cs="Arial"/>
                <w:sz w:val="18"/>
                <w:szCs w:val="18"/>
              </w:rPr>
              <w:t>Y</w:t>
            </w:r>
          </w:p>
        </w:tc>
      </w:tr>
      <w:tr w:rsidR="00C06390" w:rsidRPr="003E22C0" w14:paraId="042DF65A" w14:textId="203C9792" w:rsidTr="002A19A6">
        <w:tc>
          <w:tcPr>
            <w:tcW w:w="488" w:type="dxa"/>
          </w:tcPr>
          <w:p w14:paraId="26E4DF93" w14:textId="00D88F4F" w:rsidR="00C06390" w:rsidRPr="003E22C0" w:rsidRDefault="00392500" w:rsidP="00571B9E">
            <w:pPr>
              <w:ind w:right="-188"/>
              <w:jc w:val="both"/>
              <w:rPr>
                <w:rFonts w:cs="Arial"/>
                <w:sz w:val="18"/>
                <w:szCs w:val="18"/>
              </w:rPr>
            </w:pPr>
            <w:r w:rsidRPr="003E22C0">
              <w:rPr>
                <w:rFonts w:cs="Arial"/>
                <w:sz w:val="18"/>
                <w:szCs w:val="18"/>
              </w:rPr>
              <w:t>e.</w:t>
            </w:r>
          </w:p>
        </w:tc>
        <w:tc>
          <w:tcPr>
            <w:tcW w:w="4822" w:type="dxa"/>
          </w:tcPr>
          <w:p w14:paraId="3561CE23" w14:textId="4E8AE5B7" w:rsidR="00C06390" w:rsidRPr="003E22C0" w:rsidRDefault="00102036" w:rsidP="002A19A6">
            <w:pPr>
              <w:ind w:right="-188"/>
              <w:rPr>
                <w:rFonts w:cs="Arial"/>
                <w:sz w:val="18"/>
                <w:szCs w:val="18"/>
              </w:rPr>
            </w:pPr>
            <w:r w:rsidRPr="003E22C0">
              <w:rPr>
                <w:rFonts w:cs="Arial"/>
                <w:sz w:val="18"/>
                <w:szCs w:val="18"/>
              </w:rPr>
              <w:t xml:space="preserve">Details </w:t>
            </w:r>
            <w:r w:rsidR="00392500" w:rsidRPr="003E22C0">
              <w:rPr>
                <w:rFonts w:cs="Arial"/>
                <w:sz w:val="18"/>
                <w:szCs w:val="18"/>
              </w:rPr>
              <w:t>of funding obtained from other partner bodies</w:t>
            </w:r>
            <w:r w:rsidRPr="003E22C0">
              <w:rPr>
                <w:rFonts w:cs="Arial"/>
                <w:sz w:val="18"/>
                <w:szCs w:val="18"/>
              </w:rPr>
              <w:t>,</w:t>
            </w:r>
            <w:r w:rsidR="00392500" w:rsidRPr="003E22C0">
              <w:rPr>
                <w:rFonts w:cs="Arial"/>
                <w:sz w:val="18"/>
                <w:szCs w:val="18"/>
              </w:rPr>
              <w:t xml:space="preserve"> if appropriate</w:t>
            </w:r>
          </w:p>
        </w:tc>
        <w:tc>
          <w:tcPr>
            <w:tcW w:w="1069" w:type="dxa"/>
          </w:tcPr>
          <w:p w14:paraId="2F673BD2" w14:textId="778CAA6D" w:rsidR="00C06390" w:rsidRPr="003E22C0" w:rsidRDefault="002105B8" w:rsidP="00392500">
            <w:pPr>
              <w:ind w:right="-188"/>
              <w:jc w:val="center"/>
              <w:rPr>
                <w:rFonts w:cs="Arial"/>
                <w:sz w:val="18"/>
                <w:szCs w:val="18"/>
              </w:rPr>
            </w:pPr>
            <w:r w:rsidRPr="003E22C0">
              <w:rPr>
                <w:rFonts w:cs="Arial"/>
                <w:sz w:val="18"/>
                <w:szCs w:val="18"/>
              </w:rPr>
              <w:t>Y</w:t>
            </w:r>
          </w:p>
        </w:tc>
        <w:tc>
          <w:tcPr>
            <w:tcW w:w="1224" w:type="dxa"/>
          </w:tcPr>
          <w:p w14:paraId="4F8F6E9D" w14:textId="55174822" w:rsidR="00C06390" w:rsidRPr="003E22C0" w:rsidRDefault="00C06390" w:rsidP="00392500">
            <w:pPr>
              <w:ind w:right="-188"/>
              <w:jc w:val="center"/>
              <w:rPr>
                <w:rFonts w:cs="Arial"/>
                <w:sz w:val="18"/>
                <w:szCs w:val="18"/>
              </w:rPr>
            </w:pPr>
          </w:p>
        </w:tc>
      </w:tr>
      <w:tr w:rsidR="00C06390" w:rsidRPr="003E22C0" w14:paraId="6B7C6989" w14:textId="4C936E2D" w:rsidTr="002A19A6">
        <w:tc>
          <w:tcPr>
            <w:tcW w:w="488" w:type="dxa"/>
          </w:tcPr>
          <w:p w14:paraId="725081CE" w14:textId="33B04A8E" w:rsidR="00C06390" w:rsidRPr="003E22C0" w:rsidRDefault="00392500" w:rsidP="00571B9E">
            <w:pPr>
              <w:ind w:right="-188"/>
              <w:jc w:val="both"/>
              <w:rPr>
                <w:rFonts w:cs="Arial"/>
                <w:sz w:val="18"/>
                <w:szCs w:val="18"/>
              </w:rPr>
            </w:pPr>
            <w:r w:rsidRPr="003E22C0">
              <w:rPr>
                <w:rFonts w:cs="Arial"/>
                <w:sz w:val="18"/>
                <w:szCs w:val="18"/>
              </w:rPr>
              <w:t>f.</w:t>
            </w:r>
          </w:p>
        </w:tc>
        <w:tc>
          <w:tcPr>
            <w:tcW w:w="4822" w:type="dxa"/>
          </w:tcPr>
          <w:p w14:paraId="39E2F9D5" w14:textId="77777777" w:rsidR="00392500" w:rsidRPr="003E22C0" w:rsidRDefault="00392500" w:rsidP="002A19A6">
            <w:pPr>
              <w:ind w:right="-188"/>
              <w:rPr>
                <w:rFonts w:cs="Arial"/>
                <w:sz w:val="18"/>
                <w:szCs w:val="18"/>
              </w:rPr>
            </w:pPr>
            <w:r w:rsidRPr="003E22C0">
              <w:rPr>
                <w:rFonts w:cs="Arial"/>
                <w:sz w:val="18"/>
                <w:szCs w:val="18"/>
              </w:rPr>
              <w:t xml:space="preserve">A copy of the organisation’s Public Liability Insurance to </w:t>
            </w:r>
          </w:p>
          <w:p w14:paraId="1590B4FF" w14:textId="063BA985" w:rsidR="00C06390" w:rsidRPr="003E22C0" w:rsidRDefault="00392500" w:rsidP="002A19A6">
            <w:pPr>
              <w:ind w:right="-188"/>
              <w:rPr>
                <w:rFonts w:cs="Arial"/>
                <w:sz w:val="18"/>
                <w:szCs w:val="18"/>
              </w:rPr>
            </w:pPr>
            <w:r w:rsidRPr="003E22C0">
              <w:rPr>
                <w:rFonts w:cs="Arial"/>
                <w:sz w:val="18"/>
                <w:szCs w:val="18"/>
              </w:rPr>
              <w:t>the value of at least £1 million</w:t>
            </w:r>
          </w:p>
        </w:tc>
        <w:tc>
          <w:tcPr>
            <w:tcW w:w="1069" w:type="dxa"/>
          </w:tcPr>
          <w:p w14:paraId="01220A1B" w14:textId="77777777" w:rsidR="00C06390" w:rsidRPr="003E22C0" w:rsidRDefault="00C06390" w:rsidP="00392500">
            <w:pPr>
              <w:ind w:right="-188"/>
              <w:jc w:val="center"/>
              <w:rPr>
                <w:rFonts w:cs="Arial"/>
                <w:sz w:val="18"/>
                <w:szCs w:val="18"/>
              </w:rPr>
            </w:pPr>
          </w:p>
        </w:tc>
        <w:tc>
          <w:tcPr>
            <w:tcW w:w="1224" w:type="dxa"/>
          </w:tcPr>
          <w:p w14:paraId="4EF698D3" w14:textId="3EF21754" w:rsidR="00C06390" w:rsidRPr="003E22C0" w:rsidRDefault="00392500" w:rsidP="00392500">
            <w:pPr>
              <w:ind w:right="-188"/>
              <w:jc w:val="center"/>
              <w:rPr>
                <w:rFonts w:cs="Arial"/>
                <w:sz w:val="18"/>
                <w:szCs w:val="18"/>
              </w:rPr>
            </w:pPr>
            <w:r w:rsidRPr="003E22C0">
              <w:rPr>
                <w:rFonts w:cs="Arial"/>
                <w:sz w:val="18"/>
                <w:szCs w:val="18"/>
              </w:rPr>
              <w:t>Y</w:t>
            </w:r>
          </w:p>
        </w:tc>
      </w:tr>
      <w:tr w:rsidR="00C06390" w:rsidRPr="003E22C0" w14:paraId="01A31462" w14:textId="6551C6BE" w:rsidTr="002A19A6">
        <w:tc>
          <w:tcPr>
            <w:tcW w:w="488" w:type="dxa"/>
          </w:tcPr>
          <w:p w14:paraId="1EE990E0" w14:textId="6E9CD830" w:rsidR="00C06390" w:rsidRPr="003E22C0" w:rsidRDefault="00392500" w:rsidP="00571B9E">
            <w:pPr>
              <w:ind w:right="-188"/>
              <w:jc w:val="both"/>
              <w:rPr>
                <w:rFonts w:cs="Arial"/>
                <w:sz w:val="18"/>
                <w:szCs w:val="18"/>
              </w:rPr>
            </w:pPr>
            <w:r w:rsidRPr="003E22C0">
              <w:rPr>
                <w:rFonts w:cs="Arial"/>
                <w:sz w:val="18"/>
                <w:szCs w:val="18"/>
              </w:rPr>
              <w:t>g.</w:t>
            </w:r>
          </w:p>
        </w:tc>
        <w:tc>
          <w:tcPr>
            <w:tcW w:w="4822" w:type="dxa"/>
          </w:tcPr>
          <w:p w14:paraId="5B211799" w14:textId="77777777" w:rsidR="00392500" w:rsidRPr="003E22C0" w:rsidRDefault="00392500" w:rsidP="002A19A6">
            <w:pPr>
              <w:ind w:right="-188"/>
              <w:rPr>
                <w:rFonts w:cs="Arial"/>
                <w:sz w:val="18"/>
                <w:szCs w:val="18"/>
              </w:rPr>
            </w:pPr>
            <w:r w:rsidRPr="003E22C0">
              <w:rPr>
                <w:rFonts w:cs="Arial"/>
                <w:sz w:val="18"/>
                <w:szCs w:val="18"/>
              </w:rPr>
              <w:t xml:space="preserve">In the case of an organisation starting up, a projected </w:t>
            </w:r>
          </w:p>
          <w:p w14:paraId="6DE974E2" w14:textId="77777777" w:rsidR="00392500" w:rsidRPr="003E22C0" w:rsidRDefault="00392500" w:rsidP="002A19A6">
            <w:pPr>
              <w:ind w:right="-188"/>
              <w:rPr>
                <w:rFonts w:cs="Arial"/>
                <w:sz w:val="18"/>
                <w:szCs w:val="18"/>
              </w:rPr>
            </w:pPr>
            <w:r w:rsidRPr="003E22C0">
              <w:rPr>
                <w:rFonts w:cs="Arial"/>
                <w:sz w:val="18"/>
                <w:szCs w:val="18"/>
              </w:rPr>
              <w:t xml:space="preserve">budget is to be submitted along with a supporting </w:t>
            </w:r>
          </w:p>
          <w:p w14:paraId="1F996366" w14:textId="77777777" w:rsidR="00392500" w:rsidRPr="003E22C0" w:rsidRDefault="00392500" w:rsidP="002A19A6">
            <w:pPr>
              <w:ind w:right="-188"/>
              <w:rPr>
                <w:rFonts w:cs="Arial"/>
                <w:sz w:val="18"/>
                <w:szCs w:val="18"/>
              </w:rPr>
            </w:pPr>
            <w:r w:rsidRPr="003E22C0">
              <w:rPr>
                <w:rFonts w:cs="Arial"/>
                <w:sz w:val="18"/>
                <w:szCs w:val="18"/>
              </w:rPr>
              <w:t xml:space="preserve">business plan and risk management plan, for their first </w:t>
            </w:r>
          </w:p>
          <w:p w14:paraId="0167AEA1" w14:textId="3035EB87" w:rsidR="00C06390" w:rsidRPr="003E22C0" w:rsidRDefault="00392500" w:rsidP="002A19A6">
            <w:pPr>
              <w:ind w:right="-188"/>
              <w:rPr>
                <w:rFonts w:cs="Arial"/>
                <w:sz w:val="18"/>
                <w:szCs w:val="18"/>
              </w:rPr>
            </w:pPr>
            <w:r w:rsidRPr="003E22C0">
              <w:rPr>
                <w:rFonts w:cs="Arial"/>
                <w:sz w:val="18"/>
                <w:szCs w:val="18"/>
              </w:rPr>
              <w:t>year of operation, in lieu of annual accounts</w:t>
            </w:r>
          </w:p>
        </w:tc>
        <w:tc>
          <w:tcPr>
            <w:tcW w:w="1069" w:type="dxa"/>
          </w:tcPr>
          <w:p w14:paraId="66A8EA71" w14:textId="77777777" w:rsidR="00C06390" w:rsidRPr="003E22C0" w:rsidRDefault="00C06390" w:rsidP="00392500">
            <w:pPr>
              <w:ind w:right="-188"/>
              <w:jc w:val="center"/>
              <w:rPr>
                <w:rFonts w:cs="Arial"/>
                <w:sz w:val="18"/>
                <w:szCs w:val="18"/>
              </w:rPr>
            </w:pPr>
          </w:p>
        </w:tc>
        <w:tc>
          <w:tcPr>
            <w:tcW w:w="1224" w:type="dxa"/>
          </w:tcPr>
          <w:p w14:paraId="0D425D0A" w14:textId="6875CC2D" w:rsidR="00C06390" w:rsidRPr="003E22C0" w:rsidRDefault="00392500" w:rsidP="00392500">
            <w:pPr>
              <w:ind w:right="-188"/>
              <w:jc w:val="center"/>
              <w:rPr>
                <w:rFonts w:cs="Arial"/>
                <w:sz w:val="18"/>
                <w:szCs w:val="18"/>
              </w:rPr>
            </w:pPr>
            <w:r w:rsidRPr="003E22C0">
              <w:rPr>
                <w:rFonts w:cs="Arial"/>
                <w:sz w:val="18"/>
                <w:szCs w:val="18"/>
              </w:rPr>
              <w:t>Y</w:t>
            </w:r>
          </w:p>
        </w:tc>
      </w:tr>
      <w:tr w:rsidR="00C06390" w:rsidRPr="003E22C0" w14:paraId="54E316CA" w14:textId="45F7FF55" w:rsidTr="002A19A6">
        <w:tc>
          <w:tcPr>
            <w:tcW w:w="488" w:type="dxa"/>
          </w:tcPr>
          <w:p w14:paraId="6851A86D" w14:textId="33853E23" w:rsidR="00C06390" w:rsidRPr="003E22C0" w:rsidRDefault="00392500" w:rsidP="00571B9E">
            <w:pPr>
              <w:ind w:right="-188"/>
              <w:jc w:val="both"/>
              <w:rPr>
                <w:rFonts w:cs="Arial"/>
                <w:sz w:val="18"/>
                <w:szCs w:val="18"/>
              </w:rPr>
            </w:pPr>
            <w:r w:rsidRPr="003E22C0">
              <w:rPr>
                <w:rFonts w:cs="Arial"/>
                <w:sz w:val="18"/>
                <w:szCs w:val="18"/>
              </w:rPr>
              <w:t>h.</w:t>
            </w:r>
          </w:p>
        </w:tc>
        <w:tc>
          <w:tcPr>
            <w:tcW w:w="4822" w:type="dxa"/>
          </w:tcPr>
          <w:p w14:paraId="2189A4CD" w14:textId="77777777" w:rsidR="002A19A6" w:rsidRPr="003E22C0" w:rsidRDefault="00392500" w:rsidP="002A19A6">
            <w:pPr>
              <w:ind w:right="-188"/>
              <w:rPr>
                <w:rFonts w:cs="Arial"/>
                <w:sz w:val="18"/>
                <w:szCs w:val="18"/>
              </w:rPr>
            </w:pPr>
            <w:r w:rsidRPr="003E22C0">
              <w:rPr>
                <w:rFonts w:cs="Arial"/>
                <w:sz w:val="18"/>
                <w:szCs w:val="18"/>
              </w:rPr>
              <w:t>Grants requested for maintenance or improvement</w:t>
            </w:r>
          </w:p>
          <w:p w14:paraId="3B385C5D" w14:textId="77777777" w:rsidR="002A19A6" w:rsidRPr="003E22C0" w:rsidRDefault="00392500" w:rsidP="002A19A6">
            <w:pPr>
              <w:ind w:right="-188"/>
              <w:rPr>
                <w:rFonts w:cs="Arial"/>
                <w:sz w:val="18"/>
                <w:szCs w:val="18"/>
              </w:rPr>
            </w:pPr>
            <w:r w:rsidRPr="003E22C0">
              <w:rPr>
                <w:rFonts w:cs="Arial"/>
                <w:sz w:val="18"/>
                <w:szCs w:val="18"/>
              </w:rPr>
              <w:t xml:space="preserve">purposes must be supported by a minimum of two </w:t>
            </w:r>
          </w:p>
          <w:p w14:paraId="1FB7451C" w14:textId="38840173" w:rsidR="00C06390" w:rsidRPr="003E22C0" w:rsidRDefault="00392500" w:rsidP="002A19A6">
            <w:pPr>
              <w:ind w:right="-188"/>
              <w:rPr>
                <w:rFonts w:cs="Arial"/>
                <w:sz w:val="18"/>
                <w:szCs w:val="18"/>
              </w:rPr>
            </w:pPr>
            <w:r w:rsidRPr="003E22C0">
              <w:rPr>
                <w:rFonts w:cs="Arial"/>
                <w:sz w:val="18"/>
                <w:szCs w:val="18"/>
              </w:rPr>
              <w:t>estimates for the work specified</w:t>
            </w:r>
          </w:p>
        </w:tc>
        <w:tc>
          <w:tcPr>
            <w:tcW w:w="1069" w:type="dxa"/>
          </w:tcPr>
          <w:p w14:paraId="49B7247F" w14:textId="77777777" w:rsidR="00C06390" w:rsidRPr="003E22C0" w:rsidRDefault="00C06390" w:rsidP="00392500">
            <w:pPr>
              <w:ind w:right="-188"/>
              <w:jc w:val="center"/>
              <w:rPr>
                <w:rFonts w:cs="Arial"/>
                <w:sz w:val="18"/>
                <w:szCs w:val="18"/>
              </w:rPr>
            </w:pPr>
          </w:p>
        </w:tc>
        <w:tc>
          <w:tcPr>
            <w:tcW w:w="1224" w:type="dxa"/>
          </w:tcPr>
          <w:p w14:paraId="560B2A48" w14:textId="0A26D250" w:rsidR="00C06390" w:rsidRPr="003E22C0" w:rsidRDefault="00392500" w:rsidP="00392500">
            <w:pPr>
              <w:ind w:right="-188"/>
              <w:jc w:val="center"/>
              <w:rPr>
                <w:rFonts w:cs="Arial"/>
                <w:sz w:val="18"/>
                <w:szCs w:val="18"/>
              </w:rPr>
            </w:pPr>
            <w:r w:rsidRPr="003E22C0">
              <w:rPr>
                <w:rFonts w:cs="Arial"/>
                <w:sz w:val="18"/>
                <w:szCs w:val="18"/>
              </w:rPr>
              <w:t>Y</w:t>
            </w:r>
          </w:p>
        </w:tc>
      </w:tr>
      <w:tr w:rsidR="00C06390" w:rsidRPr="003E22C0" w14:paraId="690223D4" w14:textId="0561F429" w:rsidTr="002A19A6">
        <w:tc>
          <w:tcPr>
            <w:tcW w:w="488" w:type="dxa"/>
          </w:tcPr>
          <w:p w14:paraId="26EE387F" w14:textId="7066BD75" w:rsidR="00C06390" w:rsidRPr="003E22C0" w:rsidRDefault="00392500" w:rsidP="00571B9E">
            <w:pPr>
              <w:ind w:right="-188"/>
              <w:jc w:val="both"/>
              <w:rPr>
                <w:rFonts w:cs="Arial"/>
                <w:sz w:val="18"/>
                <w:szCs w:val="18"/>
              </w:rPr>
            </w:pPr>
            <w:r w:rsidRPr="003E22C0">
              <w:rPr>
                <w:rFonts w:cs="Arial"/>
                <w:sz w:val="18"/>
                <w:szCs w:val="18"/>
              </w:rPr>
              <w:t>i.</w:t>
            </w:r>
          </w:p>
        </w:tc>
        <w:tc>
          <w:tcPr>
            <w:tcW w:w="4822" w:type="dxa"/>
          </w:tcPr>
          <w:p w14:paraId="7850C912" w14:textId="77777777" w:rsidR="002A19A6" w:rsidRPr="003E22C0" w:rsidRDefault="002A19A6" w:rsidP="00571B9E">
            <w:pPr>
              <w:ind w:right="-188"/>
              <w:jc w:val="both"/>
              <w:rPr>
                <w:rFonts w:cs="Arial"/>
                <w:sz w:val="18"/>
                <w:szCs w:val="18"/>
              </w:rPr>
            </w:pPr>
            <w:r w:rsidRPr="003E22C0">
              <w:rPr>
                <w:rFonts w:cs="Arial"/>
                <w:sz w:val="18"/>
                <w:szCs w:val="18"/>
              </w:rPr>
              <w:t xml:space="preserve">A policy to ensure the safeguarding of children </w:t>
            </w:r>
          </w:p>
          <w:p w14:paraId="1BFA364F" w14:textId="419B8555" w:rsidR="00C06390" w:rsidRPr="003E22C0" w:rsidRDefault="00FF1EA0" w:rsidP="00571B9E">
            <w:pPr>
              <w:ind w:right="-188"/>
              <w:jc w:val="both"/>
              <w:rPr>
                <w:rFonts w:cs="Arial"/>
                <w:sz w:val="18"/>
                <w:szCs w:val="18"/>
              </w:rPr>
            </w:pPr>
            <w:r w:rsidRPr="003E22C0">
              <w:rPr>
                <w:rFonts w:cs="Arial"/>
                <w:sz w:val="18"/>
                <w:szCs w:val="18"/>
              </w:rPr>
              <w:t>a</w:t>
            </w:r>
            <w:r w:rsidR="002A19A6" w:rsidRPr="003E22C0">
              <w:rPr>
                <w:rFonts w:cs="Arial"/>
                <w:sz w:val="18"/>
                <w:szCs w:val="18"/>
              </w:rPr>
              <w:t>nd</w:t>
            </w:r>
            <w:r w:rsidRPr="003E22C0">
              <w:rPr>
                <w:rFonts w:cs="Arial"/>
                <w:sz w:val="18"/>
                <w:szCs w:val="18"/>
              </w:rPr>
              <w:t>/or</w:t>
            </w:r>
            <w:r w:rsidR="002A19A6" w:rsidRPr="003E22C0">
              <w:rPr>
                <w:rFonts w:cs="Arial"/>
                <w:sz w:val="18"/>
                <w:szCs w:val="18"/>
              </w:rPr>
              <w:t xml:space="preserve"> vulnerable adults (where appropriate)</w:t>
            </w:r>
          </w:p>
        </w:tc>
        <w:tc>
          <w:tcPr>
            <w:tcW w:w="1069" w:type="dxa"/>
          </w:tcPr>
          <w:p w14:paraId="23C5C6E8" w14:textId="77777777" w:rsidR="00C06390" w:rsidRPr="003E22C0" w:rsidRDefault="00C06390" w:rsidP="00392500">
            <w:pPr>
              <w:ind w:right="-188"/>
              <w:jc w:val="center"/>
              <w:rPr>
                <w:rFonts w:cs="Arial"/>
                <w:sz w:val="18"/>
                <w:szCs w:val="18"/>
              </w:rPr>
            </w:pPr>
          </w:p>
        </w:tc>
        <w:tc>
          <w:tcPr>
            <w:tcW w:w="1224" w:type="dxa"/>
          </w:tcPr>
          <w:p w14:paraId="19E080DE" w14:textId="0E5EF320" w:rsidR="00C06390" w:rsidRPr="003E22C0" w:rsidRDefault="00392500" w:rsidP="00392500">
            <w:pPr>
              <w:ind w:right="-188"/>
              <w:jc w:val="center"/>
              <w:rPr>
                <w:rFonts w:cs="Arial"/>
                <w:sz w:val="18"/>
                <w:szCs w:val="18"/>
              </w:rPr>
            </w:pPr>
            <w:r w:rsidRPr="003E22C0">
              <w:rPr>
                <w:rFonts w:cs="Arial"/>
                <w:sz w:val="18"/>
                <w:szCs w:val="18"/>
              </w:rPr>
              <w:t>Y</w:t>
            </w:r>
          </w:p>
        </w:tc>
      </w:tr>
      <w:tr w:rsidR="00392500" w:rsidRPr="003E22C0" w14:paraId="7639A3BA" w14:textId="77777777" w:rsidTr="002A19A6">
        <w:tc>
          <w:tcPr>
            <w:tcW w:w="488" w:type="dxa"/>
          </w:tcPr>
          <w:p w14:paraId="41AE1B68" w14:textId="22132925" w:rsidR="00392500" w:rsidRPr="003E22C0" w:rsidRDefault="00392500" w:rsidP="00571B9E">
            <w:pPr>
              <w:ind w:right="-188"/>
              <w:jc w:val="both"/>
              <w:rPr>
                <w:rFonts w:cs="Arial"/>
                <w:sz w:val="18"/>
                <w:szCs w:val="18"/>
              </w:rPr>
            </w:pPr>
            <w:r w:rsidRPr="003E22C0">
              <w:rPr>
                <w:rFonts w:cs="Arial"/>
                <w:sz w:val="18"/>
                <w:szCs w:val="18"/>
              </w:rPr>
              <w:t>j.</w:t>
            </w:r>
          </w:p>
        </w:tc>
        <w:tc>
          <w:tcPr>
            <w:tcW w:w="4822" w:type="dxa"/>
          </w:tcPr>
          <w:p w14:paraId="508AC7C6" w14:textId="77777777" w:rsidR="002A19A6" w:rsidRPr="003E22C0" w:rsidRDefault="002A19A6" w:rsidP="00571B9E">
            <w:pPr>
              <w:ind w:right="-188"/>
              <w:jc w:val="both"/>
              <w:rPr>
                <w:rFonts w:cs="Arial"/>
                <w:sz w:val="18"/>
                <w:szCs w:val="18"/>
              </w:rPr>
            </w:pPr>
            <w:r w:rsidRPr="003E22C0">
              <w:rPr>
                <w:rFonts w:cs="Arial"/>
                <w:sz w:val="18"/>
                <w:szCs w:val="18"/>
              </w:rPr>
              <w:t xml:space="preserve">An Equality and/or Equal Opportunities policy (this </w:t>
            </w:r>
          </w:p>
          <w:p w14:paraId="772FE539" w14:textId="0656DE48" w:rsidR="002A19A6" w:rsidRPr="003E22C0" w:rsidRDefault="002A19A6" w:rsidP="00571B9E">
            <w:pPr>
              <w:ind w:right="-188"/>
              <w:jc w:val="both"/>
              <w:rPr>
                <w:rFonts w:cs="Arial"/>
                <w:sz w:val="18"/>
                <w:szCs w:val="18"/>
              </w:rPr>
            </w:pPr>
            <w:r w:rsidRPr="003E22C0">
              <w:rPr>
                <w:rFonts w:cs="Arial"/>
                <w:sz w:val="18"/>
                <w:szCs w:val="18"/>
              </w:rPr>
              <w:t xml:space="preserve">policy may be contained within the constitution or </w:t>
            </w:r>
          </w:p>
          <w:p w14:paraId="4F5E2991" w14:textId="771EE479" w:rsidR="00392500" w:rsidRPr="003E22C0" w:rsidRDefault="002A19A6" w:rsidP="00571B9E">
            <w:pPr>
              <w:ind w:right="-188"/>
              <w:jc w:val="both"/>
              <w:rPr>
                <w:rFonts w:cs="Arial"/>
                <w:sz w:val="18"/>
                <w:szCs w:val="18"/>
              </w:rPr>
            </w:pPr>
            <w:r w:rsidRPr="003E22C0">
              <w:rPr>
                <w:rFonts w:cs="Arial"/>
                <w:sz w:val="18"/>
                <w:szCs w:val="18"/>
              </w:rPr>
              <w:t>other governing document)</w:t>
            </w:r>
          </w:p>
        </w:tc>
        <w:tc>
          <w:tcPr>
            <w:tcW w:w="1069" w:type="dxa"/>
          </w:tcPr>
          <w:p w14:paraId="6A6D6FC6" w14:textId="77777777" w:rsidR="00392500" w:rsidRPr="003E22C0" w:rsidRDefault="00392500" w:rsidP="00392500">
            <w:pPr>
              <w:ind w:right="-188"/>
              <w:jc w:val="center"/>
              <w:rPr>
                <w:rFonts w:cs="Arial"/>
                <w:sz w:val="18"/>
                <w:szCs w:val="18"/>
              </w:rPr>
            </w:pPr>
          </w:p>
        </w:tc>
        <w:tc>
          <w:tcPr>
            <w:tcW w:w="1224" w:type="dxa"/>
          </w:tcPr>
          <w:p w14:paraId="0365DF71" w14:textId="6BA1BE9B" w:rsidR="00392500" w:rsidRPr="003E22C0" w:rsidRDefault="00392500" w:rsidP="00392500">
            <w:pPr>
              <w:ind w:right="-188"/>
              <w:jc w:val="center"/>
              <w:rPr>
                <w:rFonts w:cs="Arial"/>
                <w:sz w:val="18"/>
                <w:szCs w:val="18"/>
              </w:rPr>
            </w:pPr>
            <w:r w:rsidRPr="003E22C0">
              <w:rPr>
                <w:rFonts w:cs="Arial"/>
                <w:sz w:val="18"/>
                <w:szCs w:val="18"/>
              </w:rPr>
              <w:t>Y</w:t>
            </w:r>
          </w:p>
        </w:tc>
      </w:tr>
      <w:tr w:rsidR="00392500" w:rsidRPr="003E22C0" w14:paraId="2D1D7E08" w14:textId="77777777" w:rsidTr="002A19A6">
        <w:tc>
          <w:tcPr>
            <w:tcW w:w="488" w:type="dxa"/>
          </w:tcPr>
          <w:p w14:paraId="2C0DB1A3" w14:textId="7D02007C" w:rsidR="00392500" w:rsidRPr="003E22C0" w:rsidRDefault="00392500" w:rsidP="00571B9E">
            <w:pPr>
              <w:ind w:right="-188"/>
              <w:jc w:val="both"/>
              <w:rPr>
                <w:rFonts w:cs="Arial"/>
                <w:sz w:val="18"/>
                <w:szCs w:val="18"/>
              </w:rPr>
            </w:pPr>
            <w:r w:rsidRPr="003E22C0">
              <w:rPr>
                <w:rFonts w:cs="Arial"/>
                <w:sz w:val="18"/>
                <w:szCs w:val="18"/>
              </w:rPr>
              <w:t>k.</w:t>
            </w:r>
          </w:p>
        </w:tc>
        <w:tc>
          <w:tcPr>
            <w:tcW w:w="4822" w:type="dxa"/>
          </w:tcPr>
          <w:p w14:paraId="38C0CA9A" w14:textId="77777777" w:rsidR="002A19A6" w:rsidRPr="003E22C0" w:rsidRDefault="002A19A6" w:rsidP="00571B9E">
            <w:pPr>
              <w:ind w:right="-188"/>
              <w:jc w:val="both"/>
              <w:rPr>
                <w:rFonts w:cs="Arial"/>
                <w:sz w:val="18"/>
                <w:szCs w:val="18"/>
              </w:rPr>
            </w:pPr>
            <w:r w:rsidRPr="003E22C0">
              <w:rPr>
                <w:rFonts w:cs="Arial"/>
                <w:sz w:val="18"/>
                <w:szCs w:val="18"/>
              </w:rPr>
              <w:t xml:space="preserve">Details of how the organisation will assess the </w:t>
            </w:r>
          </w:p>
          <w:p w14:paraId="24648D76" w14:textId="062E495B" w:rsidR="00392500" w:rsidRPr="003E22C0" w:rsidRDefault="002A19A6" w:rsidP="00571B9E">
            <w:pPr>
              <w:ind w:right="-188"/>
              <w:jc w:val="both"/>
              <w:rPr>
                <w:rFonts w:cs="Arial"/>
                <w:sz w:val="18"/>
                <w:szCs w:val="18"/>
              </w:rPr>
            </w:pPr>
            <w:r w:rsidRPr="003E22C0">
              <w:rPr>
                <w:rFonts w:cs="Arial"/>
                <w:sz w:val="18"/>
                <w:szCs w:val="18"/>
              </w:rPr>
              <w:t>effectiveness of the activity or project</w:t>
            </w:r>
          </w:p>
        </w:tc>
        <w:tc>
          <w:tcPr>
            <w:tcW w:w="1069" w:type="dxa"/>
          </w:tcPr>
          <w:p w14:paraId="4093BA24" w14:textId="70548CBE" w:rsidR="00392500" w:rsidRPr="003E22C0" w:rsidRDefault="00392500" w:rsidP="00392500">
            <w:pPr>
              <w:ind w:right="-188"/>
              <w:jc w:val="center"/>
              <w:rPr>
                <w:rFonts w:cs="Arial"/>
                <w:sz w:val="18"/>
                <w:szCs w:val="18"/>
              </w:rPr>
            </w:pPr>
            <w:r w:rsidRPr="003E22C0">
              <w:rPr>
                <w:rFonts w:cs="Arial"/>
                <w:sz w:val="18"/>
                <w:szCs w:val="18"/>
              </w:rPr>
              <w:t>Y</w:t>
            </w:r>
          </w:p>
        </w:tc>
        <w:tc>
          <w:tcPr>
            <w:tcW w:w="1224" w:type="dxa"/>
          </w:tcPr>
          <w:p w14:paraId="7E58BB7C" w14:textId="06A7D44B" w:rsidR="00392500" w:rsidRPr="003E22C0" w:rsidRDefault="00392500" w:rsidP="00392500">
            <w:pPr>
              <w:ind w:right="-188"/>
              <w:jc w:val="center"/>
              <w:rPr>
                <w:rFonts w:cs="Arial"/>
                <w:sz w:val="18"/>
                <w:szCs w:val="18"/>
              </w:rPr>
            </w:pPr>
          </w:p>
        </w:tc>
      </w:tr>
    </w:tbl>
    <w:p w14:paraId="41338F7F" w14:textId="77777777" w:rsidR="00C06390" w:rsidRPr="003E22C0" w:rsidRDefault="00C06390" w:rsidP="002A19A6">
      <w:pPr>
        <w:jc w:val="both"/>
        <w:rPr>
          <w:rFonts w:cs="Arial"/>
        </w:rPr>
      </w:pPr>
    </w:p>
    <w:p w14:paraId="533041A7" w14:textId="63B9133B" w:rsidR="00346D99" w:rsidRPr="003E22C0" w:rsidRDefault="002A19A6" w:rsidP="00DD5A3E">
      <w:pPr>
        <w:pStyle w:val="ListParagraph"/>
        <w:numPr>
          <w:ilvl w:val="0"/>
          <w:numId w:val="1"/>
        </w:numPr>
        <w:jc w:val="both"/>
        <w:rPr>
          <w:rFonts w:cs="Arial"/>
          <w:b/>
          <w:bCs/>
        </w:rPr>
      </w:pPr>
      <w:r w:rsidRPr="003E22C0">
        <w:rPr>
          <w:rFonts w:cs="Arial"/>
          <w:b/>
          <w:bCs/>
        </w:rPr>
        <w:t>Small Grants</w:t>
      </w:r>
    </w:p>
    <w:p w14:paraId="4190154C" w14:textId="77777777" w:rsidR="002A19A6" w:rsidRPr="003E22C0" w:rsidRDefault="002A19A6" w:rsidP="002A19A6">
      <w:pPr>
        <w:pStyle w:val="ListParagraph"/>
        <w:jc w:val="both"/>
        <w:rPr>
          <w:rFonts w:cs="Arial"/>
          <w:b/>
          <w:bCs/>
        </w:rPr>
      </w:pPr>
    </w:p>
    <w:p w14:paraId="74F8BE8F" w14:textId="77777777" w:rsidR="002A19A6" w:rsidRPr="003E22C0" w:rsidRDefault="002A19A6" w:rsidP="00DD5A3E">
      <w:pPr>
        <w:pStyle w:val="ListParagraph"/>
        <w:numPr>
          <w:ilvl w:val="1"/>
          <w:numId w:val="1"/>
        </w:numPr>
        <w:ind w:left="1440"/>
        <w:jc w:val="both"/>
        <w:rPr>
          <w:rFonts w:cs="Arial"/>
        </w:rPr>
      </w:pPr>
      <w:r w:rsidRPr="003E22C0">
        <w:rPr>
          <w:rFonts w:cs="Arial"/>
        </w:rPr>
        <w:t>Small grants are awarded up to a maximum of £500.</w:t>
      </w:r>
    </w:p>
    <w:p w14:paraId="671AE131" w14:textId="2CC3361F" w:rsidR="002A19A6" w:rsidRPr="003E22C0" w:rsidRDefault="002A19A6" w:rsidP="00DD5A3E">
      <w:pPr>
        <w:pStyle w:val="ListParagraph"/>
        <w:numPr>
          <w:ilvl w:val="1"/>
          <w:numId w:val="1"/>
        </w:numPr>
        <w:ind w:left="1440"/>
        <w:jc w:val="both"/>
        <w:rPr>
          <w:rFonts w:cs="Arial"/>
        </w:rPr>
      </w:pPr>
      <w:r w:rsidRPr="003E22C0">
        <w:rPr>
          <w:rFonts w:cs="Arial"/>
        </w:rPr>
        <w:t xml:space="preserve">To be eligible to apply for a </w:t>
      </w:r>
      <w:r w:rsidRPr="003E22C0">
        <w:rPr>
          <w:rFonts w:cs="Arial"/>
          <w:b/>
          <w:bCs/>
        </w:rPr>
        <w:t>small grant</w:t>
      </w:r>
      <w:r w:rsidRPr="003E22C0">
        <w:rPr>
          <w:rFonts w:cs="Arial"/>
        </w:rPr>
        <w:t xml:space="preserve"> from the Council, the applicant must meet the following criteria:</w:t>
      </w:r>
    </w:p>
    <w:p w14:paraId="2E8EE3E6" w14:textId="77777777" w:rsidR="009C4075" w:rsidRPr="003E22C0" w:rsidRDefault="002A19A6" w:rsidP="00DD5A3E">
      <w:pPr>
        <w:pStyle w:val="ListParagraph"/>
        <w:numPr>
          <w:ilvl w:val="0"/>
          <w:numId w:val="5"/>
        </w:numPr>
        <w:jc w:val="both"/>
        <w:rPr>
          <w:rFonts w:cs="Arial"/>
        </w:rPr>
      </w:pPr>
      <w:r w:rsidRPr="003E22C0">
        <w:rPr>
          <w:rFonts w:cs="Arial"/>
        </w:rPr>
        <w:lastRenderedPageBreak/>
        <w:t xml:space="preserve">Be one of the following groups or organisations; </w:t>
      </w:r>
    </w:p>
    <w:p w14:paraId="4B86BBD9" w14:textId="77777777" w:rsidR="009C4075" w:rsidRPr="003E22C0" w:rsidRDefault="002A19A6" w:rsidP="005C02CA">
      <w:pPr>
        <w:pStyle w:val="ListParagraph"/>
        <w:numPr>
          <w:ilvl w:val="1"/>
          <w:numId w:val="5"/>
        </w:numPr>
        <w:jc w:val="both"/>
        <w:rPr>
          <w:rFonts w:cs="Arial"/>
        </w:rPr>
      </w:pPr>
      <w:r w:rsidRPr="003E22C0">
        <w:rPr>
          <w:rFonts w:cs="Arial"/>
        </w:rPr>
        <w:t xml:space="preserve">voluntary groups, </w:t>
      </w:r>
    </w:p>
    <w:p w14:paraId="28946402" w14:textId="77777777" w:rsidR="009C4075" w:rsidRPr="003E22C0" w:rsidRDefault="002A19A6" w:rsidP="005C02CA">
      <w:pPr>
        <w:pStyle w:val="ListParagraph"/>
        <w:numPr>
          <w:ilvl w:val="1"/>
          <w:numId w:val="5"/>
        </w:numPr>
        <w:jc w:val="both"/>
        <w:rPr>
          <w:rFonts w:cs="Arial"/>
        </w:rPr>
      </w:pPr>
      <w:r w:rsidRPr="003E22C0">
        <w:rPr>
          <w:rFonts w:cs="Arial"/>
        </w:rPr>
        <w:t xml:space="preserve">community groups, </w:t>
      </w:r>
    </w:p>
    <w:p w14:paraId="64C5ECEF" w14:textId="77777777" w:rsidR="009C4075" w:rsidRPr="003E22C0" w:rsidRDefault="002A19A6" w:rsidP="005C02CA">
      <w:pPr>
        <w:pStyle w:val="ListParagraph"/>
        <w:numPr>
          <w:ilvl w:val="1"/>
          <w:numId w:val="5"/>
        </w:numPr>
        <w:jc w:val="both"/>
        <w:rPr>
          <w:rFonts w:cs="Arial"/>
        </w:rPr>
      </w:pPr>
      <w:r w:rsidRPr="003E22C0">
        <w:rPr>
          <w:rFonts w:cs="Arial"/>
        </w:rPr>
        <w:t xml:space="preserve">not for profit organisations, </w:t>
      </w:r>
    </w:p>
    <w:p w14:paraId="633270A0" w14:textId="77777777" w:rsidR="009C4075" w:rsidRPr="003E22C0" w:rsidRDefault="002A19A6" w:rsidP="009C4075">
      <w:pPr>
        <w:pStyle w:val="ListParagraph"/>
        <w:numPr>
          <w:ilvl w:val="1"/>
          <w:numId w:val="5"/>
        </w:numPr>
        <w:jc w:val="both"/>
        <w:rPr>
          <w:rFonts w:cs="Arial"/>
        </w:rPr>
      </w:pPr>
      <w:r w:rsidRPr="003E22C0">
        <w:rPr>
          <w:rFonts w:cs="Arial"/>
        </w:rPr>
        <w:t xml:space="preserve">registered charity organisations. </w:t>
      </w:r>
    </w:p>
    <w:p w14:paraId="0365D616" w14:textId="25FF5D48" w:rsidR="002A19A6" w:rsidRPr="003E22C0" w:rsidRDefault="002A19A6" w:rsidP="009C4075">
      <w:pPr>
        <w:pStyle w:val="ListParagraph"/>
        <w:numPr>
          <w:ilvl w:val="0"/>
          <w:numId w:val="5"/>
        </w:numPr>
        <w:jc w:val="both"/>
        <w:rPr>
          <w:rFonts w:cs="Arial"/>
        </w:rPr>
      </w:pPr>
      <w:r w:rsidRPr="003E22C0">
        <w:rPr>
          <w:rFonts w:cs="Arial"/>
        </w:rPr>
        <w:t>All applicants must demonstrate how a grant will provide a service or activity that would be of benefit to the residents of Seaford.</w:t>
      </w:r>
    </w:p>
    <w:p w14:paraId="4E6BEFE7" w14:textId="77777777" w:rsidR="002A19A6" w:rsidRPr="003E22C0" w:rsidRDefault="002A19A6" w:rsidP="00DD5A3E">
      <w:pPr>
        <w:pStyle w:val="ListParagraph"/>
        <w:numPr>
          <w:ilvl w:val="0"/>
          <w:numId w:val="5"/>
        </w:numPr>
        <w:jc w:val="both"/>
        <w:rPr>
          <w:rFonts w:cs="Arial"/>
        </w:rPr>
      </w:pPr>
      <w:r w:rsidRPr="003E22C0">
        <w:rPr>
          <w:rFonts w:cs="Arial"/>
        </w:rPr>
        <w:t>Applications must be made in the name of the organisation to which financial assistance is to be granted and all details on the application form must be completed.</w:t>
      </w:r>
    </w:p>
    <w:p w14:paraId="1F5DD08C" w14:textId="6D0A74F2" w:rsidR="00B07A1D" w:rsidRPr="003E22C0" w:rsidRDefault="002A19A6" w:rsidP="00DD5A3E">
      <w:pPr>
        <w:pStyle w:val="ListParagraph"/>
        <w:numPr>
          <w:ilvl w:val="1"/>
          <w:numId w:val="1"/>
        </w:numPr>
        <w:ind w:left="1440"/>
        <w:jc w:val="both"/>
        <w:rPr>
          <w:rFonts w:cs="Arial"/>
        </w:rPr>
      </w:pPr>
      <w:r w:rsidRPr="003E22C0">
        <w:rPr>
          <w:rFonts w:cs="Arial"/>
        </w:rPr>
        <w:t>Documentation requirements: Applicants are required to submit the following, with the table showing whether this is part of the application form or a separate document to be submitted:</w:t>
      </w:r>
    </w:p>
    <w:tbl>
      <w:tblPr>
        <w:tblStyle w:val="TableGrid"/>
        <w:tblW w:w="0" w:type="auto"/>
        <w:tblInd w:w="1413" w:type="dxa"/>
        <w:tblLook w:val="04A0" w:firstRow="1" w:lastRow="0" w:firstColumn="1" w:lastColumn="0" w:noHBand="0" w:noVBand="1"/>
      </w:tblPr>
      <w:tblGrid>
        <w:gridCol w:w="484"/>
        <w:gridCol w:w="4703"/>
        <w:gridCol w:w="1196"/>
        <w:gridCol w:w="1220"/>
      </w:tblGrid>
      <w:tr w:rsidR="002A19A6" w:rsidRPr="003E22C0" w14:paraId="41E3C6CF" w14:textId="77777777" w:rsidTr="002A19A6">
        <w:tc>
          <w:tcPr>
            <w:tcW w:w="484" w:type="dxa"/>
            <w:shd w:val="clear" w:color="auto" w:fill="A5C9EB" w:themeFill="text2" w:themeFillTint="40"/>
          </w:tcPr>
          <w:p w14:paraId="446AE578" w14:textId="77777777" w:rsidR="002A19A6" w:rsidRPr="003E22C0" w:rsidRDefault="002A19A6" w:rsidP="00571B9E">
            <w:pPr>
              <w:ind w:right="-188"/>
              <w:jc w:val="both"/>
              <w:rPr>
                <w:rFonts w:cs="Arial"/>
                <w:b/>
                <w:sz w:val="18"/>
                <w:szCs w:val="18"/>
              </w:rPr>
            </w:pPr>
          </w:p>
        </w:tc>
        <w:tc>
          <w:tcPr>
            <w:tcW w:w="4703" w:type="dxa"/>
            <w:shd w:val="clear" w:color="auto" w:fill="A5C9EB" w:themeFill="text2" w:themeFillTint="40"/>
          </w:tcPr>
          <w:p w14:paraId="53F2078E" w14:textId="77777777" w:rsidR="002A19A6" w:rsidRPr="003E22C0" w:rsidRDefault="002A19A6" w:rsidP="00571B9E">
            <w:pPr>
              <w:ind w:right="-188"/>
              <w:jc w:val="both"/>
              <w:rPr>
                <w:rFonts w:cs="Arial"/>
                <w:b/>
                <w:sz w:val="18"/>
                <w:szCs w:val="18"/>
              </w:rPr>
            </w:pPr>
            <w:r w:rsidRPr="003E22C0">
              <w:rPr>
                <w:rFonts w:cs="Arial"/>
                <w:b/>
                <w:sz w:val="18"/>
                <w:szCs w:val="18"/>
              </w:rPr>
              <w:t>Document</w:t>
            </w:r>
          </w:p>
        </w:tc>
        <w:tc>
          <w:tcPr>
            <w:tcW w:w="1196" w:type="dxa"/>
            <w:shd w:val="clear" w:color="auto" w:fill="A5C9EB" w:themeFill="text2" w:themeFillTint="40"/>
          </w:tcPr>
          <w:p w14:paraId="0718C00F" w14:textId="77777777" w:rsidR="002A19A6" w:rsidRPr="003E22C0" w:rsidRDefault="002A19A6" w:rsidP="00571B9E">
            <w:pPr>
              <w:ind w:right="-188"/>
              <w:jc w:val="both"/>
              <w:rPr>
                <w:rFonts w:cs="Arial"/>
                <w:b/>
                <w:sz w:val="18"/>
                <w:szCs w:val="18"/>
              </w:rPr>
            </w:pPr>
            <w:r w:rsidRPr="003E22C0">
              <w:rPr>
                <w:rFonts w:cs="Arial"/>
                <w:b/>
                <w:sz w:val="18"/>
                <w:szCs w:val="18"/>
              </w:rPr>
              <w:t>Application Form</w:t>
            </w:r>
          </w:p>
        </w:tc>
        <w:tc>
          <w:tcPr>
            <w:tcW w:w="1220" w:type="dxa"/>
            <w:shd w:val="clear" w:color="auto" w:fill="A5C9EB" w:themeFill="text2" w:themeFillTint="40"/>
          </w:tcPr>
          <w:p w14:paraId="5B8CC162" w14:textId="77777777" w:rsidR="002A19A6" w:rsidRPr="003E22C0" w:rsidRDefault="002A19A6" w:rsidP="00571B9E">
            <w:pPr>
              <w:ind w:right="-188"/>
              <w:jc w:val="both"/>
              <w:rPr>
                <w:rFonts w:cs="Arial"/>
                <w:b/>
                <w:sz w:val="18"/>
                <w:szCs w:val="18"/>
              </w:rPr>
            </w:pPr>
            <w:r w:rsidRPr="003E22C0">
              <w:rPr>
                <w:rFonts w:cs="Arial"/>
                <w:b/>
                <w:sz w:val="18"/>
                <w:szCs w:val="18"/>
              </w:rPr>
              <w:t>Separate Document</w:t>
            </w:r>
          </w:p>
        </w:tc>
      </w:tr>
      <w:tr w:rsidR="002A19A6" w:rsidRPr="003E22C0" w14:paraId="09B6EF34" w14:textId="77777777" w:rsidTr="002A19A6">
        <w:tc>
          <w:tcPr>
            <w:tcW w:w="484" w:type="dxa"/>
          </w:tcPr>
          <w:p w14:paraId="5A4ED6DA" w14:textId="77777777" w:rsidR="002A19A6" w:rsidRPr="003E22C0" w:rsidRDefault="002A19A6" w:rsidP="00571B9E">
            <w:pPr>
              <w:ind w:right="-188"/>
              <w:jc w:val="both"/>
              <w:rPr>
                <w:rFonts w:cs="Arial"/>
                <w:sz w:val="18"/>
                <w:szCs w:val="18"/>
              </w:rPr>
            </w:pPr>
            <w:r w:rsidRPr="003E22C0">
              <w:rPr>
                <w:rFonts w:cs="Arial"/>
                <w:sz w:val="18"/>
                <w:szCs w:val="18"/>
              </w:rPr>
              <w:t>a.</w:t>
            </w:r>
          </w:p>
        </w:tc>
        <w:tc>
          <w:tcPr>
            <w:tcW w:w="4703" w:type="dxa"/>
          </w:tcPr>
          <w:p w14:paraId="1D95595E" w14:textId="7B9E5C5C" w:rsidR="002A19A6" w:rsidRPr="003E22C0" w:rsidRDefault="002A19A6" w:rsidP="00571B9E">
            <w:pPr>
              <w:ind w:right="-188"/>
              <w:rPr>
                <w:rFonts w:cs="Arial"/>
                <w:sz w:val="18"/>
                <w:szCs w:val="18"/>
              </w:rPr>
            </w:pPr>
            <w:r w:rsidRPr="003E22C0">
              <w:rPr>
                <w:rFonts w:cs="Arial"/>
                <w:sz w:val="18"/>
                <w:szCs w:val="18"/>
              </w:rPr>
              <w:t>A written statement of how the grant is to be used</w:t>
            </w:r>
          </w:p>
        </w:tc>
        <w:tc>
          <w:tcPr>
            <w:tcW w:w="1196" w:type="dxa"/>
          </w:tcPr>
          <w:p w14:paraId="05921B68" w14:textId="77777777" w:rsidR="002A19A6" w:rsidRPr="003E22C0" w:rsidRDefault="002A19A6" w:rsidP="00571B9E">
            <w:pPr>
              <w:ind w:right="-188"/>
              <w:jc w:val="center"/>
              <w:rPr>
                <w:rFonts w:cs="Arial"/>
                <w:sz w:val="18"/>
                <w:szCs w:val="18"/>
              </w:rPr>
            </w:pPr>
            <w:r w:rsidRPr="003E22C0">
              <w:rPr>
                <w:rFonts w:cs="Arial"/>
                <w:sz w:val="18"/>
                <w:szCs w:val="18"/>
              </w:rPr>
              <w:t>Y</w:t>
            </w:r>
          </w:p>
        </w:tc>
        <w:tc>
          <w:tcPr>
            <w:tcW w:w="1220" w:type="dxa"/>
          </w:tcPr>
          <w:p w14:paraId="5132175B" w14:textId="77777777" w:rsidR="002A19A6" w:rsidRPr="003E22C0" w:rsidRDefault="002A19A6" w:rsidP="00571B9E">
            <w:pPr>
              <w:ind w:right="-188"/>
              <w:jc w:val="both"/>
              <w:rPr>
                <w:rFonts w:cs="Arial"/>
                <w:sz w:val="18"/>
                <w:szCs w:val="18"/>
              </w:rPr>
            </w:pPr>
          </w:p>
        </w:tc>
      </w:tr>
      <w:tr w:rsidR="002A19A6" w:rsidRPr="003E22C0" w14:paraId="3AC0E4B5" w14:textId="77777777" w:rsidTr="002A19A6">
        <w:tc>
          <w:tcPr>
            <w:tcW w:w="484" w:type="dxa"/>
          </w:tcPr>
          <w:p w14:paraId="4A035C02" w14:textId="77777777" w:rsidR="002A19A6" w:rsidRPr="003E22C0" w:rsidRDefault="002A19A6" w:rsidP="00571B9E">
            <w:pPr>
              <w:ind w:right="-188"/>
              <w:jc w:val="both"/>
              <w:rPr>
                <w:rFonts w:cs="Arial"/>
                <w:sz w:val="18"/>
                <w:szCs w:val="18"/>
              </w:rPr>
            </w:pPr>
            <w:r w:rsidRPr="003E22C0">
              <w:rPr>
                <w:rFonts w:cs="Arial"/>
                <w:sz w:val="18"/>
                <w:szCs w:val="18"/>
              </w:rPr>
              <w:t>b.</w:t>
            </w:r>
          </w:p>
        </w:tc>
        <w:tc>
          <w:tcPr>
            <w:tcW w:w="4703" w:type="dxa"/>
          </w:tcPr>
          <w:p w14:paraId="7DED8274" w14:textId="054A3208" w:rsidR="002A19A6" w:rsidRPr="003E22C0" w:rsidRDefault="002A19A6" w:rsidP="00571B9E">
            <w:pPr>
              <w:ind w:right="-188"/>
              <w:rPr>
                <w:rFonts w:cs="Arial"/>
                <w:sz w:val="18"/>
                <w:szCs w:val="18"/>
              </w:rPr>
            </w:pPr>
            <w:r w:rsidRPr="003E22C0">
              <w:rPr>
                <w:rFonts w:cs="Arial"/>
                <w:sz w:val="18"/>
                <w:szCs w:val="18"/>
              </w:rPr>
              <w:t>A written set of rules, constitution, or other governing document. They shall be current and properly authorised</w:t>
            </w:r>
          </w:p>
        </w:tc>
        <w:tc>
          <w:tcPr>
            <w:tcW w:w="1196" w:type="dxa"/>
          </w:tcPr>
          <w:p w14:paraId="1BB29228" w14:textId="77777777" w:rsidR="002A19A6" w:rsidRPr="003E22C0" w:rsidRDefault="002A19A6" w:rsidP="00571B9E">
            <w:pPr>
              <w:ind w:right="-188"/>
              <w:jc w:val="center"/>
              <w:rPr>
                <w:rFonts w:cs="Arial"/>
                <w:sz w:val="18"/>
                <w:szCs w:val="18"/>
              </w:rPr>
            </w:pPr>
          </w:p>
        </w:tc>
        <w:tc>
          <w:tcPr>
            <w:tcW w:w="1220" w:type="dxa"/>
          </w:tcPr>
          <w:p w14:paraId="2C9DBF4E"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1C970B3D" w14:textId="77777777" w:rsidTr="002A19A6">
        <w:tc>
          <w:tcPr>
            <w:tcW w:w="484" w:type="dxa"/>
          </w:tcPr>
          <w:p w14:paraId="1512D7A3" w14:textId="77777777" w:rsidR="002A19A6" w:rsidRPr="003E22C0" w:rsidRDefault="002A19A6" w:rsidP="00571B9E">
            <w:pPr>
              <w:ind w:right="-188"/>
              <w:jc w:val="both"/>
              <w:rPr>
                <w:rFonts w:cs="Arial"/>
                <w:sz w:val="18"/>
                <w:szCs w:val="18"/>
              </w:rPr>
            </w:pPr>
            <w:r w:rsidRPr="003E22C0">
              <w:rPr>
                <w:rFonts w:cs="Arial"/>
                <w:sz w:val="18"/>
                <w:szCs w:val="18"/>
              </w:rPr>
              <w:t>c.</w:t>
            </w:r>
          </w:p>
        </w:tc>
        <w:tc>
          <w:tcPr>
            <w:tcW w:w="4703" w:type="dxa"/>
          </w:tcPr>
          <w:p w14:paraId="0EE74090" w14:textId="0A6E1315" w:rsidR="002A19A6" w:rsidRPr="003E22C0" w:rsidRDefault="002A19A6" w:rsidP="00571B9E">
            <w:pPr>
              <w:ind w:right="-188"/>
              <w:rPr>
                <w:rFonts w:cs="Arial"/>
                <w:sz w:val="18"/>
                <w:szCs w:val="18"/>
              </w:rPr>
            </w:pPr>
            <w:r w:rsidRPr="003E22C0">
              <w:rPr>
                <w:rFonts w:cs="Arial"/>
                <w:sz w:val="18"/>
                <w:szCs w:val="18"/>
              </w:rPr>
              <w:t>The latest bank statement showing details of a bank account held in the name of the applicant organisation</w:t>
            </w:r>
          </w:p>
        </w:tc>
        <w:tc>
          <w:tcPr>
            <w:tcW w:w="1196" w:type="dxa"/>
          </w:tcPr>
          <w:p w14:paraId="58A49E91" w14:textId="77777777" w:rsidR="002A19A6" w:rsidRPr="003E22C0" w:rsidRDefault="002A19A6" w:rsidP="00571B9E">
            <w:pPr>
              <w:ind w:right="-188"/>
              <w:jc w:val="center"/>
              <w:rPr>
                <w:rFonts w:cs="Arial"/>
                <w:sz w:val="18"/>
                <w:szCs w:val="18"/>
              </w:rPr>
            </w:pPr>
          </w:p>
        </w:tc>
        <w:tc>
          <w:tcPr>
            <w:tcW w:w="1220" w:type="dxa"/>
          </w:tcPr>
          <w:p w14:paraId="3E63FABD"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19A17D02" w14:textId="77777777" w:rsidTr="002A19A6">
        <w:tc>
          <w:tcPr>
            <w:tcW w:w="484" w:type="dxa"/>
          </w:tcPr>
          <w:p w14:paraId="6996F02F" w14:textId="77777777" w:rsidR="002A19A6" w:rsidRPr="003E22C0" w:rsidRDefault="002A19A6" w:rsidP="00571B9E">
            <w:pPr>
              <w:ind w:right="-188"/>
              <w:jc w:val="both"/>
              <w:rPr>
                <w:rFonts w:cs="Arial"/>
                <w:sz w:val="18"/>
                <w:szCs w:val="18"/>
              </w:rPr>
            </w:pPr>
            <w:r w:rsidRPr="003E22C0">
              <w:rPr>
                <w:rFonts w:cs="Arial"/>
                <w:sz w:val="18"/>
                <w:szCs w:val="18"/>
              </w:rPr>
              <w:t>d.</w:t>
            </w:r>
          </w:p>
        </w:tc>
        <w:tc>
          <w:tcPr>
            <w:tcW w:w="4703" w:type="dxa"/>
          </w:tcPr>
          <w:p w14:paraId="5E8930C9" w14:textId="77777777" w:rsidR="002A19A6" w:rsidRPr="003E22C0" w:rsidRDefault="002A19A6" w:rsidP="00571B9E">
            <w:pPr>
              <w:ind w:right="-188"/>
              <w:rPr>
                <w:rFonts w:cs="Arial"/>
                <w:sz w:val="18"/>
                <w:szCs w:val="18"/>
              </w:rPr>
            </w:pPr>
            <w:r w:rsidRPr="003E22C0">
              <w:rPr>
                <w:rFonts w:cs="Arial"/>
                <w:sz w:val="18"/>
                <w:szCs w:val="18"/>
              </w:rPr>
              <w:t xml:space="preserve">The accounts of the organisation, including balance </w:t>
            </w:r>
          </w:p>
          <w:p w14:paraId="50217692" w14:textId="13B40130" w:rsidR="002A19A6" w:rsidRPr="003E22C0" w:rsidRDefault="002A19A6" w:rsidP="00571B9E">
            <w:pPr>
              <w:ind w:right="-188"/>
              <w:rPr>
                <w:rFonts w:cs="Arial"/>
                <w:sz w:val="18"/>
                <w:szCs w:val="18"/>
              </w:rPr>
            </w:pPr>
            <w:r w:rsidRPr="003E22C0">
              <w:rPr>
                <w:rFonts w:cs="Arial"/>
                <w:sz w:val="18"/>
                <w:szCs w:val="18"/>
              </w:rPr>
              <w:t>Sheet if available, for the previous financial year prior to the date of application, and indicate expenditure, income, assets and liabilities</w:t>
            </w:r>
          </w:p>
        </w:tc>
        <w:tc>
          <w:tcPr>
            <w:tcW w:w="1196" w:type="dxa"/>
          </w:tcPr>
          <w:p w14:paraId="2ECE99EE" w14:textId="77777777" w:rsidR="002A19A6" w:rsidRPr="003E22C0" w:rsidRDefault="002A19A6" w:rsidP="00571B9E">
            <w:pPr>
              <w:ind w:right="-188"/>
              <w:jc w:val="center"/>
              <w:rPr>
                <w:rFonts w:cs="Arial"/>
                <w:sz w:val="18"/>
                <w:szCs w:val="18"/>
              </w:rPr>
            </w:pPr>
          </w:p>
        </w:tc>
        <w:tc>
          <w:tcPr>
            <w:tcW w:w="1220" w:type="dxa"/>
          </w:tcPr>
          <w:p w14:paraId="46F3FF99"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066B9BCA" w14:textId="77777777" w:rsidTr="002A19A6">
        <w:tc>
          <w:tcPr>
            <w:tcW w:w="484" w:type="dxa"/>
          </w:tcPr>
          <w:p w14:paraId="634562D5" w14:textId="77777777" w:rsidR="002A19A6" w:rsidRPr="003E22C0" w:rsidRDefault="002A19A6" w:rsidP="00571B9E">
            <w:pPr>
              <w:ind w:right="-188"/>
              <w:jc w:val="both"/>
              <w:rPr>
                <w:rFonts w:cs="Arial"/>
                <w:sz w:val="18"/>
                <w:szCs w:val="18"/>
              </w:rPr>
            </w:pPr>
            <w:r w:rsidRPr="003E22C0">
              <w:rPr>
                <w:rFonts w:cs="Arial"/>
                <w:sz w:val="18"/>
                <w:szCs w:val="18"/>
              </w:rPr>
              <w:t>e.</w:t>
            </w:r>
          </w:p>
        </w:tc>
        <w:tc>
          <w:tcPr>
            <w:tcW w:w="4703" w:type="dxa"/>
          </w:tcPr>
          <w:p w14:paraId="77ED6C8D" w14:textId="580008A5" w:rsidR="002A19A6" w:rsidRPr="003E22C0" w:rsidRDefault="001002DE" w:rsidP="00571B9E">
            <w:pPr>
              <w:ind w:right="-188"/>
              <w:rPr>
                <w:rFonts w:cs="Arial"/>
                <w:sz w:val="18"/>
                <w:szCs w:val="18"/>
              </w:rPr>
            </w:pPr>
            <w:r w:rsidRPr="003E22C0">
              <w:rPr>
                <w:rFonts w:cs="Arial"/>
                <w:sz w:val="18"/>
                <w:szCs w:val="18"/>
              </w:rPr>
              <w:t xml:space="preserve">Details </w:t>
            </w:r>
            <w:r w:rsidR="002A19A6" w:rsidRPr="003E22C0">
              <w:rPr>
                <w:rFonts w:cs="Arial"/>
                <w:sz w:val="18"/>
                <w:szCs w:val="18"/>
              </w:rPr>
              <w:t>of funding obtained from other partner bodies if appropriate</w:t>
            </w:r>
          </w:p>
        </w:tc>
        <w:tc>
          <w:tcPr>
            <w:tcW w:w="1196" w:type="dxa"/>
          </w:tcPr>
          <w:p w14:paraId="6A6A61FE" w14:textId="13D1E51A" w:rsidR="002A19A6" w:rsidRPr="003E22C0" w:rsidRDefault="002A19A6" w:rsidP="00571B9E">
            <w:pPr>
              <w:ind w:right="-188"/>
              <w:jc w:val="center"/>
              <w:rPr>
                <w:rFonts w:cs="Arial"/>
                <w:sz w:val="18"/>
                <w:szCs w:val="18"/>
              </w:rPr>
            </w:pPr>
            <w:r w:rsidRPr="003E22C0">
              <w:rPr>
                <w:rFonts w:cs="Arial"/>
                <w:sz w:val="18"/>
                <w:szCs w:val="18"/>
              </w:rPr>
              <w:t>Y</w:t>
            </w:r>
          </w:p>
        </w:tc>
        <w:tc>
          <w:tcPr>
            <w:tcW w:w="1220" w:type="dxa"/>
          </w:tcPr>
          <w:p w14:paraId="0E3E4862" w14:textId="17EDECF6" w:rsidR="002A19A6" w:rsidRPr="003E22C0" w:rsidRDefault="002A19A6" w:rsidP="00571B9E">
            <w:pPr>
              <w:ind w:right="-188"/>
              <w:jc w:val="center"/>
              <w:rPr>
                <w:rFonts w:cs="Arial"/>
                <w:sz w:val="18"/>
                <w:szCs w:val="18"/>
              </w:rPr>
            </w:pPr>
          </w:p>
        </w:tc>
      </w:tr>
      <w:tr w:rsidR="002A19A6" w:rsidRPr="003E22C0" w14:paraId="04148968" w14:textId="77777777" w:rsidTr="002A19A6">
        <w:tc>
          <w:tcPr>
            <w:tcW w:w="484" w:type="dxa"/>
          </w:tcPr>
          <w:p w14:paraId="69445318" w14:textId="77777777" w:rsidR="002A19A6" w:rsidRPr="003E22C0" w:rsidRDefault="002A19A6" w:rsidP="00571B9E">
            <w:pPr>
              <w:ind w:right="-188"/>
              <w:jc w:val="both"/>
              <w:rPr>
                <w:rFonts w:cs="Arial"/>
                <w:sz w:val="18"/>
                <w:szCs w:val="18"/>
              </w:rPr>
            </w:pPr>
            <w:r w:rsidRPr="003E22C0">
              <w:rPr>
                <w:rFonts w:cs="Arial"/>
                <w:sz w:val="18"/>
                <w:szCs w:val="18"/>
              </w:rPr>
              <w:t>f.</w:t>
            </w:r>
          </w:p>
        </w:tc>
        <w:tc>
          <w:tcPr>
            <w:tcW w:w="4703" w:type="dxa"/>
          </w:tcPr>
          <w:p w14:paraId="6BE47035" w14:textId="0DE801EB" w:rsidR="002A19A6" w:rsidRPr="003E22C0" w:rsidRDefault="002A19A6" w:rsidP="00571B9E">
            <w:pPr>
              <w:ind w:right="-188"/>
              <w:rPr>
                <w:rFonts w:cs="Arial"/>
                <w:sz w:val="18"/>
                <w:szCs w:val="18"/>
              </w:rPr>
            </w:pPr>
            <w:r w:rsidRPr="003E22C0">
              <w:rPr>
                <w:rFonts w:cs="Arial"/>
                <w:sz w:val="18"/>
                <w:szCs w:val="18"/>
              </w:rPr>
              <w:t xml:space="preserve">A </w:t>
            </w:r>
            <w:r w:rsidR="00FE3A80" w:rsidRPr="003E22C0">
              <w:rPr>
                <w:rFonts w:cs="Arial"/>
                <w:sz w:val="18"/>
                <w:szCs w:val="18"/>
              </w:rPr>
              <w:t>copy of Public Liability Insurance if the grant is to be used as a public event</w:t>
            </w:r>
          </w:p>
        </w:tc>
        <w:tc>
          <w:tcPr>
            <w:tcW w:w="1196" w:type="dxa"/>
          </w:tcPr>
          <w:p w14:paraId="35B18163" w14:textId="77777777" w:rsidR="002A19A6" w:rsidRPr="003E22C0" w:rsidRDefault="002A19A6" w:rsidP="00571B9E">
            <w:pPr>
              <w:ind w:right="-188"/>
              <w:jc w:val="center"/>
              <w:rPr>
                <w:rFonts w:cs="Arial"/>
                <w:sz w:val="18"/>
                <w:szCs w:val="18"/>
              </w:rPr>
            </w:pPr>
          </w:p>
        </w:tc>
        <w:tc>
          <w:tcPr>
            <w:tcW w:w="1220" w:type="dxa"/>
          </w:tcPr>
          <w:p w14:paraId="75BD8E99"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2F5AEA85" w14:textId="77777777" w:rsidTr="002A19A6">
        <w:tc>
          <w:tcPr>
            <w:tcW w:w="484" w:type="dxa"/>
          </w:tcPr>
          <w:p w14:paraId="22E81E25" w14:textId="77777777" w:rsidR="002A19A6" w:rsidRPr="003E22C0" w:rsidRDefault="002A19A6" w:rsidP="00571B9E">
            <w:pPr>
              <w:ind w:right="-188"/>
              <w:jc w:val="both"/>
              <w:rPr>
                <w:rFonts w:cs="Arial"/>
                <w:sz w:val="18"/>
                <w:szCs w:val="18"/>
              </w:rPr>
            </w:pPr>
            <w:r w:rsidRPr="003E22C0">
              <w:rPr>
                <w:rFonts w:cs="Arial"/>
                <w:sz w:val="18"/>
                <w:szCs w:val="18"/>
              </w:rPr>
              <w:t>g.</w:t>
            </w:r>
          </w:p>
        </w:tc>
        <w:tc>
          <w:tcPr>
            <w:tcW w:w="4703" w:type="dxa"/>
          </w:tcPr>
          <w:p w14:paraId="3DD9303B" w14:textId="77777777" w:rsidR="002A19A6" w:rsidRPr="003E22C0" w:rsidRDefault="002A19A6" w:rsidP="00571B9E">
            <w:pPr>
              <w:ind w:right="-188"/>
              <w:rPr>
                <w:rFonts w:cs="Arial"/>
                <w:sz w:val="18"/>
                <w:szCs w:val="18"/>
              </w:rPr>
            </w:pPr>
            <w:r w:rsidRPr="003E22C0">
              <w:rPr>
                <w:rFonts w:cs="Arial"/>
                <w:sz w:val="18"/>
                <w:szCs w:val="18"/>
              </w:rPr>
              <w:t xml:space="preserve">In the case of an organisation starting up, a projected </w:t>
            </w:r>
          </w:p>
          <w:p w14:paraId="501C2984" w14:textId="77777777" w:rsidR="002A19A6" w:rsidRPr="003E22C0" w:rsidRDefault="002A19A6" w:rsidP="00571B9E">
            <w:pPr>
              <w:ind w:right="-188"/>
              <w:rPr>
                <w:rFonts w:cs="Arial"/>
                <w:sz w:val="18"/>
                <w:szCs w:val="18"/>
              </w:rPr>
            </w:pPr>
            <w:r w:rsidRPr="003E22C0">
              <w:rPr>
                <w:rFonts w:cs="Arial"/>
                <w:sz w:val="18"/>
                <w:szCs w:val="18"/>
              </w:rPr>
              <w:t xml:space="preserve">budget is to be submitted along with a supporting </w:t>
            </w:r>
          </w:p>
          <w:p w14:paraId="63717DE0" w14:textId="77777777" w:rsidR="002A19A6" w:rsidRPr="003E22C0" w:rsidRDefault="002A19A6" w:rsidP="00571B9E">
            <w:pPr>
              <w:ind w:right="-188"/>
              <w:rPr>
                <w:rFonts w:cs="Arial"/>
                <w:sz w:val="18"/>
                <w:szCs w:val="18"/>
              </w:rPr>
            </w:pPr>
            <w:r w:rsidRPr="003E22C0">
              <w:rPr>
                <w:rFonts w:cs="Arial"/>
                <w:sz w:val="18"/>
                <w:szCs w:val="18"/>
              </w:rPr>
              <w:t xml:space="preserve">business plan and risk management plan, for their first </w:t>
            </w:r>
          </w:p>
          <w:p w14:paraId="13F6DAD0" w14:textId="77777777" w:rsidR="002A19A6" w:rsidRPr="003E22C0" w:rsidRDefault="002A19A6" w:rsidP="00571B9E">
            <w:pPr>
              <w:ind w:right="-188"/>
              <w:rPr>
                <w:rFonts w:cs="Arial"/>
                <w:sz w:val="18"/>
                <w:szCs w:val="18"/>
              </w:rPr>
            </w:pPr>
            <w:r w:rsidRPr="003E22C0">
              <w:rPr>
                <w:rFonts w:cs="Arial"/>
                <w:sz w:val="18"/>
                <w:szCs w:val="18"/>
              </w:rPr>
              <w:t>year of operation, in lieu of annual accounts</w:t>
            </w:r>
          </w:p>
        </w:tc>
        <w:tc>
          <w:tcPr>
            <w:tcW w:w="1196" w:type="dxa"/>
          </w:tcPr>
          <w:p w14:paraId="00350847" w14:textId="77777777" w:rsidR="002A19A6" w:rsidRPr="003E22C0" w:rsidRDefault="002A19A6" w:rsidP="00571B9E">
            <w:pPr>
              <w:ind w:right="-188"/>
              <w:jc w:val="center"/>
              <w:rPr>
                <w:rFonts w:cs="Arial"/>
                <w:sz w:val="18"/>
                <w:szCs w:val="18"/>
              </w:rPr>
            </w:pPr>
          </w:p>
        </w:tc>
        <w:tc>
          <w:tcPr>
            <w:tcW w:w="1220" w:type="dxa"/>
          </w:tcPr>
          <w:p w14:paraId="0D8B2D70"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2683A148" w14:textId="77777777" w:rsidTr="002A19A6">
        <w:tc>
          <w:tcPr>
            <w:tcW w:w="484" w:type="dxa"/>
          </w:tcPr>
          <w:p w14:paraId="4DE3C770" w14:textId="77777777" w:rsidR="002A19A6" w:rsidRPr="003E22C0" w:rsidRDefault="002A19A6" w:rsidP="00571B9E">
            <w:pPr>
              <w:ind w:right="-188"/>
              <w:jc w:val="both"/>
              <w:rPr>
                <w:rFonts w:cs="Arial"/>
                <w:sz w:val="18"/>
                <w:szCs w:val="18"/>
              </w:rPr>
            </w:pPr>
            <w:r w:rsidRPr="003E22C0">
              <w:rPr>
                <w:rFonts w:cs="Arial"/>
                <w:sz w:val="18"/>
                <w:szCs w:val="18"/>
              </w:rPr>
              <w:t>h.</w:t>
            </w:r>
          </w:p>
        </w:tc>
        <w:tc>
          <w:tcPr>
            <w:tcW w:w="4703" w:type="dxa"/>
          </w:tcPr>
          <w:p w14:paraId="3666FEE9" w14:textId="77777777" w:rsidR="002A19A6" w:rsidRPr="003E22C0" w:rsidRDefault="002A19A6" w:rsidP="00571B9E">
            <w:pPr>
              <w:ind w:right="-188"/>
              <w:rPr>
                <w:rFonts w:cs="Arial"/>
                <w:sz w:val="18"/>
                <w:szCs w:val="18"/>
              </w:rPr>
            </w:pPr>
            <w:r w:rsidRPr="003E22C0">
              <w:rPr>
                <w:rFonts w:cs="Arial"/>
                <w:sz w:val="18"/>
                <w:szCs w:val="18"/>
              </w:rPr>
              <w:t>Grants requested for maintenance or improvement</w:t>
            </w:r>
          </w:p>
          <w:p w14:paraId="284E07B7" w14:textId="77777777" w:rsidR="002A19A6" w:rsidRPr="003E22C0" w:rsidRDefault="002A19A6" w:rsidP="00571B9E">
            <w:pPr>
              <w:ind w:right="-188"/>
              <w:rPr>
                <w:rFonts w:cs="Arial"/>
                <w:sz w:val="18"/>
                <w:szCs w:val="18"/>
              </w:rPr>
            </w:pPr>
            <w:r w:rsidRPr="003E22C0">
              <w:rPr>
                <w:rFonts w:cs="Arial"/>
                <w:sz w:val="18"/>
                <w:szCs w:val="18"/>
              </w:rPr>
              <w:t xml:space="preserve">purposes must be supported by a minimum of two </w:t>
            </w:r>
          </w:p>
          <w:p w14:paraId="548AAD81" w14:textId="77777777" w:rsidR="002A19A6" w:rsidRPr="003E22C0" w:rsidRDefault="002A19A6" w:rsidP="00571B9E">
            <w:pPr>
              <w:ind w:right="-188"/>
              <w:rPr>
                <w:rFonts w:cs="Arial"/>
                <w:sz w:val="18"/>
                <w:szCs w:val="18"/>
              </w:rPr>
            </w:pPr>
            <w:r w:rsidRPr="003E22C0">
              <w:rPr>
                <w:rFonts w:cs="Arial"/>
                <w:sz w:val="18"/>
                <w:szCs w:val="18"/>
              </w:rPr>
              <w:t>estimates for the work specified</w:t>
            </w:r>
          </w:p>
        </w:tc>
        <w:tc>
          <w:tcPr>
            <w:tcW w:w="1196" w:type="dxa"/>
          </w:tcPr>
          <w:p w14:paraId="672F0647" w14:textId="77777777" w:rsidR="002A19A6" w:rsidRPr="003E22C0" w:rsidRDefault="002A19A6" w:rsidP="00571B9E">
            <w:pPr>
              <w:ind w:right="-188"/>
              <w:jc w:val="center"/>
              <w:rPr>
                <w:rFonts w:cs="Arial"/>
                <w:sz w:val="18"/>
                <w:szCs w:val="18"/>
              </w:rPr>
            </w:pPr>
          </w:p>
        </w:tc>
        <w:tc>
          <w:tcPr>
            <w:tcW w:w="1220" w:type="dxa"/>
          </w:tcPr>
          <w:p w14:paraId="1210B886"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1A16B83C" w14:textId="77777777" w:rsidTr="002A19A6">
        <w:tc>
          <w:tcPr>
            <w:tcW w:w="484" w:type="dxa"/>
          </w:tcPr>
          <w:p w14:paraId="22CF0E44" w14:textId="77777777" w:rsidR="002A19A6" w:rsidRPr="003E22C0" w:rsidRDefault="002A19A6" w:rsidP="00571B9E">
            <w:pPr>
              <w:ind w:right="-188"/>
              <w:jc w:val="both"/>
              <w:rPr>
                <w:rFonts w:cs="Arial"/>
                <w:sz w:val="18"/>
                <w:szCs w:val="18"/>
              </w:rPr>
            </w:pPr>
            <w:r w:rsidRPr="003E22C0">
              <w:rPr>
                <w:rFonts w:cs="Arial"/>
                <w:sz w:val="18"/>
                <w:szCs w:val="18"/>
              </w:rPr>
              <w:t>i.</w:t>
            </w:r>
          </w:p>
        </w:tc>
        <w:tc>
          <w:tcPr>
            <w:tcW w:w="4703" w:type="dxa"/>
          </w:tcPr>
          <w:p w14:paraId="7C6308A3" w14:textId="77777777" w:rsidR="002A19A6" w:rsidRPr="003E22C0" w:rsidRDefault="002A19A6" w:rsidP="00571B9E">
            <w:pPr>
              <w:ind w:right="-188"/>
              <w:jc w:val="both"/>
              <w:rPr>
                <w:rFonts w:cs="Arial"/>
                <w:sz w:val="18"/>
                <w:szCs w:val="18"/>
              </w:rPr>
            </w:pPr>
            <w:r w:rsidRPr="003E22C0">
              <w:rPr>
                <w:rFonts w:cs="Arial"/>
                <w:sz w:val="18"/>
                <w:szCs w:val="18"/>
              </w:rPr>
              <w:t xml:space="preserve">A policy to ensure the safeguarding of children </w:t>
            </w:r>
          </w:p>
          <w:p w14:paraId="7E4F4F6B" w14:textId="77777777" w:rsidR="002A19A6" w:rsidRPr="003E22C0" w:rsidRDefault="002A19A6" w:rsidP="00571B9E">
            <w:pPr>
              <w:ind w:right="-188"/>
              <w:jc w:val="both"/>
              <w:rPr>
                <w:rFonts w:cs="Arial"/>
                <w:sz w:val="18"/>
                <w:szCs w:val="18"/>
              </w:rPr>
            </w:pPr>
            <w:r w:rsidRPr="003E22C0">
              <w:rPr>
                <w:rFonts w:cs="Arial"/>
                <w:sz w:val="18"/>
                <w:szCs w:val="18"/>
              </w:rPr>
              <w:t>and vulnerable adults (where appropriate)</w:t>
            </w:r>
          </w:p>
        </w:tc>
        <w:tc>
          <w:tcPr>
            <w:tcW w:w="1196" w:type="dxa"/>
          </w:tcPr>
          <w:p w14:paraId="43A6C5F7" w14:textId="77777777" w:rsidR="002A19A6" w:rsidRPr="003E22C0" w:rsidRDefault="002A19A6" w:rsidP="00571B9E">
            <w:pPr>
              <w:ind w:right="-188"/>
              <w:jc w:val="center"/>
              <w:rPr>
                <w:rFonts w:cs="Arial"/>
                <w:sz w:val="18"/>
                <w:szCs w:val="18"/>
              </w:rPr>
            </w:pPr>
          </w:p>
        </w:tc>
        <w:tc>
          <w:tcPr>
            <w:tcW w:w="1220" w:type="dxa"/>
          </w:tcPr>
          <w:p w14:paraId="70056593" w14:textId="77777777" w:rsidR="002A19A6" w:rsidRPr="003E22C0" w:rsidRDefault="002A19A6" w:rsidP="00571B9E">
            <w:pPr>
              <w:ind w:right="-188"/>
              <w:jc w:val="center"/>
              <w:rPr>
                <w:rFonts w:cs="Arial"/>
                <w:sz w:val="18"/>
                <w:szCs w:val="18"/>
              </w:rPr>
            </w:pPr>
            <w:r w:rsidRPr="003E22C0">
              <w:rPr>
                <w:rFonts w:cs="Arial"/>
                <w:sz w:val="18"/>
                <w:szCs w:val="18"/>
              </w:rPr>
              <w:t>Y</w:t>
            </w:r>
          </w:p>
        </w:tc>
      </w:tr>
      <w:tr w:rsidR="002A19A6" w:rsidRPr="003E22C0" w14:paraId="2D61F58E" w14:textId="77777777" w:rsidTr="002A19A6">
        <w:tc>
          <w:tcPr>
            <w:tcW w:w="484" w:type="dxa"/>
          </w:tcPr>
          <w:p w14:paraId="74A684C6" w14:textId="77777777" w:rsidR="002A19A6" w:rsidRPr="003E22C0" w:rsidRDefault="002A19A6" w:rsidP="00571B9E">
            <w:pPr>
              <w:ind w:right="-188"/>
              <w:jc w:val="both"/>
              <w:rPr>
                <w:rFonts w:cs="Arial"/>
                <w:sz w:val="18"/>
                <w:szCs w:val="18"/>
              </w:rPr>
            </w:pPr>
            <w:r w:rsidRPr="003E22C0">
              <w:rPr>
                <w:rFonts w:cs="Arial"/>
                <w:sz w:val="18"/>
                <w:szCs w:val="18"/>
              </w:rPr>
              <w:t>j.</w:t>
            </w:r>
          </w:p>
        </w:tc>
        <w:tc>
          <w:tcPr>
            <w:tcW w:w="4703" w:type="dxa"/>
          </w:tcPr>
          <w:p w14:paraId="33409BDD" w14:textId="77777777" w:rsidR="002A19A6" w:rsidRPr="003E22C0" w:rsidRDefault="002A19A6" w:rsidP="00571B9E">
            <w:pPr>
              <w:ind w:right="-188"/>
              <w:jc w:val="both"/>
              <w:rPr>
                <w:rFonts w:cs="Arial"/>
                <w:sz w:val="18"/>
                <w:szCs w:val="18"/>
              </w:rPr>
            </w:pPr>
            <w:r w:rsidRPr="003E22C0">
              <w:rPr>
                <w:rFonts w:cs="Arial"/>
                <w:sz w:val="18"/>
                <w:szCs w:val="18"/>
              </w:rPr>
              <w:t xml:space="preserve">An Equality and/or Equal Opportunities policy (this </w:t>
            </w:r>
          </w:p>
          <w:p w14:paraId="50A8318B" w14:textId="77777777" w:rsidR="002A19A6" w:rsidRPr="003E22C0" w:rsidRDefault="002A19A6" w:rsidP="00571B9E">
            <w:pPr>
              <w:ind w:right="-188"/>
              <w:jc w:val="both"/>
              <w:rPr>
                <w:rFonts w:cs="Arial"/>
                <w:sz w:val="18"/>
                <w:szCs w:val="18"/>
              </w:rPr>
            </w:pPr>
            <w:r w:rsidRPr="003E22C0">
              <w:rPr>
                <w:rFonts w:cs="Arial"/>
                <w:sz w:val="18"/>
                <w:szCs w:val="18"/>
              </w:rPr>
              <w:t xml:space="preserve">policy may be contained within their constitution or </w:t>
            </w:r>
          </w:p>
          <w:p w14:paraId="5F818D8B" w14:textId="77777777" w:rsidR="002A19A6" w:rsidRPr="003E22C0" w:rsidRDefault="002A19A6" w:rsidP="00571B9E">
            <w:pPr>
              <w:ind w:right="-188"/>
              <w:jc w:val="both"/>
              <w:rPr>
                <w:rFonts w:cs="Arial"/>
                <w:sz w:val="18"/>
                <w:szCs w:val="18"/>
              </w:rPr>
            </w:pPr>
            <w:r w:rsidRPr="003E22C0">
              <w:rPr>
                <w:rFonts w:cs="Arial"/>
                <w:sz w:val="18"/>
                <w:szCs w:val="18"/>
              </w:rPr>
              <w:t>other governing document)</w:t>
            </w:r>
          </w:p>
        </w:tc>
        <w:tc>
          <w:tcPr>
            <w:tcW w:w="1196" w:type="dxa"/>
          </w:tcPr>
          <w:p w14:paraId="081FE47E" w14:textId="77777777" w:rsidR="002A19A6" w:rsidRPr="003E22C0" w:rsidRDefault="002A19A6" w:rsidP="00571B9E">
            <w:pPr>
              <w:ind w:right="-188"/>
              <w:jc w:val="center"/>
              <w:rPr>
                <w:rFonts w:cs="Arial"/>
                <w:sz w:val="18"/>
                <w:szCs w:val="18"/>
              </w:rPr>
            </w:pPr>
          </w:p>
        </w:tc>
        <w:tc>
          <w:tcPr>
            <w:tcW w:w="1220" w:type="dxa"/>
          </w:tcPr>
          <w:p w14:paraId="4A8D64D4" w14:textId="77777777" w:rsidR="002A19A6" w:rsidRPr="003E22C0" w:rsidRDefault="002A19A6" w:rsidP="00571B9E">
            <w:pPr>
              <w:ind w:right="-188"/>
              <w:jc w:val="center"/>
              <w:rPr>
                <w:rFonts w:cs="Arial"/>
                <w:sz w:val="18"/>
                <w:szCs w:val="18"/>
              </w:rPr>
            </w:pPr>
            <w:r w:rsidRPr="003E22C0">
              <w:rPr>
                <w:rFonts w:cs="Arial"/>
                <w:sz w:val="18"/>
                <w:szCs w:val="18"/>
              </w:rPr>
              <w:t>Y</w:t>
            </w:r>
          </w:p>
        </w:tc>
      </w:tr>
    </w:tbl>
    <w:p w14:paraId="3ADCD1D7" w14:textId="77777777" w:rsidR="002A19A6" w:rsidRPr="003E22C0" w:rsidRDefault="002A19A6" w:rsidP="002A19A6">
      <w:pPr>
        <w:pStyle w:val="ListParagraph"/>
        <w:ind w:left="1440"/>
        <w:jc w:val="both"/>
        <w:rPr>
          <w:rFonts w:cs="Arial"/>
        </w:rPr>
      </w:pPr>
    </w:p>
    <w:p w14:paraId="3E814619" w14:textId="49275311" w:rsidR="002A19A6" w:rsidRPr="003E22C0" w:rsidRDefault="002A19A6" w:rsidP="002A19A6">
      <w:pPr>
        <w:pStyle w:val="ListParagraph"/>
        <w:ind w:left="1440"/>
        <w:jc w:val="both"/>
        <w:rPr>
          <w:rFonts w:cs="Arial"/>
        </w:rPr>
      </w:pPr>
    </w:p>
    <w:p w14:paraId="4AB886EE" w14:textId="5817E7C5" w:rsidR="00FE3A80" w:rsidRPr="003E22C0" w:rsidRDefault="00FE3A80" w:rsidP="00DD5A3E">
      <w:pPr>
        <w:pStyle w:val="ListParagraph"/>
        <w:numPr>
          <w:ilvl w:val="0"/>
          <w:numId w:val="1"/>
        </w:numPr>
        <w:jc w:val="both"/>
        <w:rPr>
          <w:rFonts w:cs="Arial"/>
          <w:b/>
          <w:bCs/>
        </w:rPr>
      </w:pPr>
      <w:r w:rsidRPr="003E22C0">
        <w:rPr>
          <w:rFonts w:cs="Arial"/>
          <w:b/>
          <w:bCs/>
        </w:rPr>
        <w:t>Awarding Criteria</w:t>
      </w:r>
    </w:p>
    <w:p w14:paraId="6D578489" w14:textId="77777777" w:rsidR="00FE3A80" w:rsidRPr="003E22C0" w:rsidRDefault="00FE3A80" w:rsidP="00FE3A80">
      <w:pPr>
        <w:pStyle w:val="ListParagraph"/>
        <w:jc w:val="both"/>
        <w:rPr>
          <w:rFonts w:cs="Arial"/>
          <w:b/>
          <w:bCs/>
        </w:rPr>
      </w:pPr>
    </w:p>
    <w:p w14:paraId="620AD769" w14:textId="7A28EBCE" w:rsidR="00FE3A80" w:rsidRPr="003E22C0" w:rsidRDefault="00FE3A80" w:rsidP="00DD5A3E">
      <w:pPr>
        <w:pStyle w:val="ListParagraph"/>
        <w:numPr>
          <w:ilvl w:val="1"/>
          <w:numId w:val="1"/>
        </w:numPr>
        <w:ind w:left="1440"/>
        <w:jc w:val="both"/>
        <w:rPr>
          <w:rFonts w:cs="Arial"/>
        </w:rPr>
      </w:pPr>
      <w:r w:rsidRPr="003E22C0">
        <w:rPr>
          <w:rFonts w:cs="Arial"/>
        </w:rPr>
        <w:t>Applications will be considered using the following criteria:</w:t>
      </w:r>
    </w:p>
    <w:p w14:paraId="5709D4CE" w14:textId="2F35C7C4" w:rsidR="00F95CF3" w:rsidRPr="003E22C0" w:rsidRDefault="00FE3A80" w:rsidP="00DD5A3E">
      <w:pPr>
        <w:pStyle w:val="ListParagraph"/>
        <w:numPr>
          <w:ilvl w:val="0"/>
          <w:numId w:val="6"/>
        </w:numPr>
        <w:jc w:val="both"/>
        <w:rPr>
          <w:rFonts w:cs="Arial"/>
        </w:rPr>
      </w:pPr>
      <w:r w:rsidRPr="003E22C0">
        <w:rPr>
          <w:rFonts w:cs="Arial"/>
        </w:rPr>
        <w:t>Has the applicant met the documentation requirements?</w:t>
      </w:r>
    </w:p>
    <w:p w14:paraId="3A3A277B" w14:textId="77777777" w:rsidR="00F95CF3" w:rsidRPr="003E22C0" w:rsidRDefault="00FE3A80" w:rsidP="00DD5A3E">
      <w:pPr>
        <w:pStyle w:val="ListParagraph"/>
        <w:numPr>
          <w:ilvl w:val="0"/>
          <w:numId w:val="6"/>
        </w:numPr>
        <w:jc w:val="both"/>
        <w:rPr>
          <w:rFonts w:cs="Arial"/>
        </w:rPr>
      </w:pPr>
      <w:r w:rsidRPr="003E22C0">
        <w:rPr>
          <w:rFonts w:cs="Arial"/>
        </w:rPr>
        <w:t>Has the applicant specified how the grant will be used?</w:t>
      </w:r>
    </w:p>
    <w:p w14:paraId="6E387830" w14:textId="77777777" w:rsidR="00F95CF3" w:rsidRPr="003E22C0" w:rsidRDefault="00FE3A80" w:rsidP="00DD5A3E">
      <w:pPr>
        <w:pStyle w:val="ListParagraph"/>
        <w:numPr>
          <w:ilvl w:val="0"/>
          <w:numId w:val="6"/>
        </w:numPr>
        <w:jc w:val="both"/>
        <w:rPr>
          <w:rFonts w:cs="Arial"/>
        </w:rPr>
      </w:pPr>
      <w:r w:rsidRPr="003E22C0">
        <w:rPr>
          <w:rFonts w:cs="Arial"/>
        </w:rPr>
        <w:t>Has the applicant specified who will benefit from the grant within the Seaford community?</w:t>
      </w:r>
    </w:p>
    <w:p w14:paraId="7C8450C5" w14:textId="57821AC8" w:rsidR="00F95CF3" w:rsidRPr="003E22C0" w:rsidRDefault="00FE3A80" w:rsidP="00DD5A3E">
      <w:pPr>
        <w:pStyle w:val="ListParagraph"/>
        <w:numPr>
          <w:ilvl w:val="0"/>
          <w:numId w:val="6"/>
        </w:numPr>
        <w:jc w:val="both"/>
        <w:rPr>
          <w:rFonts w:cs="Arial"/>
        </w:rPr>
      </w:pPr>
      <w:r w:rsidRPr="003E22C0">
        <w:rPr>
          <w:rFonts w:cs="Arial"/>
        </w:rPr>
        <w:lastRenderedPageBreak/>
        <w:t xml:space="preserve">Is the applicant a voluntary group, community group, not for profit organisation, </w:t>
      </w:r>
      <w:r w:rsidR="000131FC" w:rsidRPr="003E22C0">
        <w:rPr>
          <w:rFonts w:cs="Arial"/>
        </w:rPr>
        <w:t xml:space="preserve">or </w:t>
      </w:r>
      <w:r w:rsidRPr="003E22C0">
        <w:rPr>
          <w:rFonts w:cs="Arial"/>
        </w:rPr>
        <w:t>registered charity organisation?</w:t>
      </w:r>
    </w:p>
    <w:p w14:paraId="6C3FA3FC" w14:textId="77777777" w:rsidR="00F95CF3" w:rsidRPr="003E22C0" w:rsidRDefault="00FE3A80" w:rsidP="00DD5A3E">
      <w:pPr>
        <w:pStyle w:val="ListParagraph"/>
        <w:numPr>
          <w:ilvl w:val="0"/>
          <w:numId w:val="6"/>
        </w:numPr>
        <w:jc w:val="both"/>
        <w:rPr>
          <w:rFonts w:cs="Arial"/>
        </w:rPr>
      </w:pPr>
      <w:r w:rsidRPr="003E22C0">
        <w:rPr>
          <w:rFonts w:cs="Arial"/>
        </w:rPr>
        <w:t xml:space="preserve">And are they Seaford-based? If not, are they offering a significant proportion of their services within Seaford or a service not offered by others within Seaford? </w:t>
      </w:r>
    </w:p>
    <w:p w14:paraId="2F1AEF25" w14:textId="46362E88" w:rsidR="00F95CF3" w:rsidRPr="003E22C0" w:rsidRDefault="00FE3A80" w:rsidP="00DD5A3E">
      <w:pPr>
        <w:pStyle w:val="ListParagraph"/>
        <w:numPr>
          <w:ilvl w:val="0"/>
          <w:numId w:val="6"/>
        </w:numPr>
        <w:jc w:val="both"/>
        <w:rPr>
          <w:rFonts w:cs="Arial"/>
        </w:rPr>
      </w:pPr>
      <w:r w:rsidRPr="003E22C0">
        <w:rPr>
          <w:rFonts w:cs="Arial"/>
        </w:rPr>
        <w:t xml:space="preserve">Does the funding </w:t>
      </w:r>
      <w:r w:rsidR="000131FC" w:rsidRPr="003E22C0">
        <w:rPr>
          <w:rFonts w:cs="Arial"/>
        </w:rPr>
        <w:t xml:space="preserve">support or work towards one or more of the aims </w:t>
      </w:r>
      <w:r w:rsidRPr="003E22C0">
        <w:rPr>
          <w:rFonts w:cs="Arial"/>
        </w:rPr>
        <w:t xml:space="preserve"> </w:t>
      </w:r>
      <w:r w:rsidR="000131FC" w:rsidRPr="003E22C0">
        <w:rPr>
          <w:rFonts w:cs="Arial"/>
        </w:rPr>
        <w:t xml:space="preserve">of </w:t>
      </w:r>
      <w:r w:rsidRPr="003E22C0">
        <w:rPr>
          <w:rFonts w:cs="Arial"/>
        </w:rPr>
        <w:t>the</w:t>
      </w:r>
      <w:r w:rsidR="003A123F" w:rsidRPr="003E22C0">
        <w:rPr>
          <w:rFonts w:cs="Arial"/>
        </w:rPr>
        <w:t xml:space="preserve"> </w:t>
      </w:r>
      <w:r w:rsidRPr="003E22C0">
        <w:rPr>
          <w:rFonts w:cs="Arial"/>
        </w:rPr>
        <w:t xml:space="preserve">Council’s </w:t>
      </w:r>
      <w:r w:rsidR="000131FC" w:rsidRPr="003E22C0">
        <w:rPr>
          <w:rFonts w:cs="Arial"/>
        </w:rPr>
        <w:t xml:space="preserve">Strategy </w:t>
      </w:r>
      <w:r w:rsidRPr="003E22C0">
        <w:rPr>
          <w:rFonts w:cs="Arial"/>
        </w:rPr>
        <w:t>P</w:t>
      </w:r>
      <w:r w:rsidR="00182425" w:rsidRPr="003E22C0">
        <w:rPr>
          <w:rFonts w:cs="Arial"/>
        </w:rPr>
        <w:t>rogramme</w:t>
      </w:r>
      <w:r w:rsidR="000131FC" w:rsidRPr="003E22C0">
        <w:rPr>
          <w:rFonts w:cs="Arial"/>
        </w:rPr>
        <w:t xml:space="preserve"> 2025</w:t>
      </w:r>
      <w:r w:rsidR="00F679FC" w:rsidRPr="003E22C0">
        <w:rPr>
          <w:rFonts w:cs="Arial"/>
        </w:rPr>
        <w:t xml:space="preserve"> </w:t>
      </w:r>
      <w:r w:rsidR="000131FC" w:rsidRPr="003E22C0">
        <w:rPr>
          <w:rFonts w:cs="Arial"/>
        </w:rPr>
        <w:t>-</w:t>
      </w:r>
      <w:r w:rsidR="00F679FC" w:rsidRPr="003E22C0">
        <w:rPr>
          <w:rFonts w:cs="Arial"/>
        </w:rPr>
        <w:t xml:space="preserve"> </w:t>
      </w:r>
      <w:r w:rsidR="000131FC" w:rsidRPr="003E22C0">
        <w:rPr>
          <w:rFonts w:cs="Arial"/>
        </w:rPr>
        <w:t>2027</w:t>
      </w:r>
      <w:r w:rsidRPr="003E22C0">
        <w:rPr>
          <w:rFonts w:cs="Arial"/>
        </w:rPr>
        <w:t xml:space="preserve">? (In the event </w:t>
      </w:r>
      <w:r w:rsidR="000131FC" w:rsidRPr="003E22C0">
        <w:rPr>
          <w:rFonts w:cs="Arial"/>
        </w:rPr>
        <w:t xml:space="preserve">of </w:t>
      </w:r>
      <w:r w:rsidRPr="003E22C0">
        <w:rPr>
          <w:rFonts w:cs="Arial"/>
        </w:rPr>
        <w:t xml:space="preserve">insufficient funds </w:t>
      </w:r>
      <w:r w:rsidR="000131FC" w:rsidRPr="003E22C0">
        <w:rPr>
          <w:rFonts w:cs="Arial"/>
        </w:rPr>
        <w:t xml:space="preserve">being </w:t>
      </w:r>
      <w:r w:rsidRPr="003E22C0">
        <w:rPr>
          <w:rFonts w:cs="Arial"/>
        </w:rPr>
        <w:t xml:space="preserve">available to meet all grant requests, priority will be given to organisations </w:t>
      </w:r>
      <w:r w:rsidR="000131FC" w:rsidRPr="003E22C0">
        <w:rPr>
          <w:rFonts w:cs="Arial"/>
        </w:rPr>
        <w:t xml:space="preserve">supporting </w:t>
      </w:r>
      <w:r w:rsidRPr="003E22C0">
        <w:rPr>
          <w:rFonts w:cs="Arial"/>
        </w:rPr>
        <w:t>the</w:t>
      </w:r>
      <w:r w:rsidR="003A123F" w:rsidRPr="003E22C0">
        <w:rPr>
          <w:rFonts w:cs="Arial"/>
        </w:rPr>
        <w:t xml:space="preserve"> </w:t>
      </w:r>
      <w:r w:rsidRPr="003E22C0">
        <w:rPr>
          <w:rFonts w:cs="Arial"/>
        </w:rPr>
        <w:t>Council</w:t>
      </w:r>
      <w:r w:rsidR="00F679FC" w:rsidRPr="003E22C0">
        <w:rPr>
          <w:rFonts w:cs="Arial"/>
        </w:rPr>
        <w:t>’s</w:t>
      </w:r>
      <w:r w:rsidRPr="003E22C0">
        <w:rPr>
          <w:rFonts w:cs="Arial"/>
        </w:rPr>
        <w:t xml:space="preserve"> </w:t>
      </w:r>
      <w:r w:rsidR="000131FC" w:rsidRPr="003E22C0">
        <w:rPr>
          <w:rFonts w:cs="Arial"/>
        </w:rPr>
        <w:t>Strategy Programme</w:t>
      </w:r>
      <w:r w:rsidR="00897881" w:rsidRPr="003E22C0">
        <w:rPr>
          <w:rFonts w:cs="Arial"/>
        </w:rPr>
        <w:t>.</w:t>
      </w:r>
      <w:r w:rsidRPr="003E22C0">
        <w:rPr>
          <w:rFonts w:cs="Arial"/>
        </w:rPr>
        <w:t>)</w:t>
      </w:r>
    </w:p>
    <w:p w14:paraId="0A57CD6F" w14:textId="77777777" w:rsidR="00F95CF3" w:rsidRPr="003E22C0" w:rsidRDefault="00FE3A80" w:rsidP="00DD5A3E">
      <w:pPr>
        <w:pStyle w:val="ListParagraph"/>
        <w:numPr>
          <w:ilvl w:val="0"/>
          <w:numId w:val="6"/>
        </w:numPr>
        <w:jc w:val="both"/>
        <w:rPr>
          <w:rFonts w:cs="Arial"/>
        </w:rPr>
      </w:pPr>
      <w:r w:rsidRPr="003E22C0">
        <w:rPr>
          <w:rFonts w:cs="Arial"/>
        </w:rPr>
        <w:t>Does the grant help promote Seaford town?</w:t>
      </w:r>
    </w:p>
    <w:p w14:paraId="039EFBCD" w14:textId="3138DCB0" w:rsidR="00FE3A80" w:rsidRPr="003E22C0" w:rsidRDefault="00FE3A80" w:rsidP="00DD5A3E">
      <w:pPr>
        <w:pStyle w:val="ListParagraph"/>
        <w:numPr>
          <w:ilvl w:val="0"/>
          <w:numId w:val="6"/>
        </w:numPr>
        <w:jc w:val="both"/>
        <w:rPr>
          <w:rFonts w:cs="Arial"/>
        </w:rPr>
      </w:pPr>
      <w:r w:rsidRPr="003E22C0">
        <w:rPr>
          <w:rFonts w:cs="Arial"/>
        </w:rPr>
        <w:t>Is the grant contributing to something that has not already been funded in the past by</w:t>
      </w:r>
      <w:r w:rsidR="003A123F" w:rsidRPr="003E22C0">
        <w:rPr>
          <w:rFonts w:cs="Arial"/>
        </w:rPr>
        <w:t xml:space="preserve"> the </w:t>
      </w:r>
      <w:r w:rsidRPr="003E22C0">
        <w:rPr>
          <w:rFonts w:cs="Arial"/>
        </w:rPr>
        <w:t xml:space="preserve">Council? Annual events are excluded from assessment against </w:t>
      </w:r>
      <w:r w:rsidR="008107FC" w:rsidRPr="003E22C0">
        <w:rPr>
          <w:rFonts w:cs="Arial"/>
        </w:rPr>
        <w:t>this criterion</w:t>
      </w:r>
      <w:r w:rsidRPr="003E22C0">
        <w:rPr>
          <w:rFonts w:cs="Arial"/>
        </w:rPr>
        <w:t>.</w:t>
      </w:r>
    </w:p>
    <w:p w14:paraId="02D72C3F" w14:textId="37CEA9FB" w:rsidR="0088045E" w:rsidRPr="003E22C0" w:rsidRDefault="00FE3A80" w:rsidP="00DD5A3E">
      <w:pPr>
        <w:pStyle w:val="ListParagraph"/>
        <w:numPr>
          <w:ilvl w:val="1"/>
          <w:numId w:val="1"/>
        </w:numPr>
        <w:ind w:left="1440"/>
        <w:jc w:val="both"/>
        <w:rPr>
          <w:rFonts w:cs="Arial"/>
        </w:rPr>
      </w:pPr>
      <w:r w:rsidRPr="003E22C0">
        <w:rPr>
          <w:rFonts w:cs="Arial"/>
        </w:rPr>
        <w:t>The key points of the consideration against the above criteria for each application will be recorded, ensuring a record of the justification behind the outcome of the application should this need to be scrutinised.</w:t>
      </w:r>
    </w:p>
    <w:p w14:paraId="73629760" w14:textId="77777777" w:rsidR="00B07A1D" w:rsidRPr="003E22C0" w:rsidRDefault="00B07A1D" w:rsidP="00B07A1D">
      <w:pPr>
        <w:pStyle w:val="ListParagraph"/>
        <w:ind w:left="1440"/>
        <w:jc w:val="both"/>
        <w:rPr>
          <w:rFonts w:cs="Arial"/>
        </w:rPr>
      </w:pPr>
    </w:p>
    <w:p w14:paraId="2913E8A4" w14:textId="2117E372" w:rsidR="00FE3A80" w:rsidRPr="003E22C0" w:rsidRDefault="00FE3A80" w:rsidP="00DD5A3E">
      <w:pPr>
        <w:pStyle w:val="ListParagraph"/>
        <w:numPr>
          <w:ilvl w:val="0"/>
          <w:numId w:val="1"/>
        </w:numPr>
        <w:jc w:val="both"/>
        <w:rPr>
          <w:rFonts w:cs="Arial"/>
          <w:b/>
          <w:bCs/>
        </w:rPr>
      </w:pPr>
      <w:r w:rsidRPr="003E22C0">
        <w:rPr>
          <w:rFonts w:cs="Arial"/>
          <w:b/>
          <w:bCs/>
        </w:rPr>
        <w:t>Application, Evaluation and Award of Grant Process</w:t>
      </w:r>
    </w:p>
    <w:p w14:paraId="5EB500B8" w14:textId="77777777" w:rsidR="00FE3A80" w:rsidRPr="003E22C0" w:rsidRDefault="00FE3A80" w:rsidP="00FE3A80">
      <w:pPr>
        <w:pStyle w:val="ListParagraph"/>
        <w:jc w:val="both"/>
        <w:rPr>
          <w:rFonts w:cs="Arial"/>
          <w:b/>
          <w:bCs/>
        </w:rPr>
      </w:pPr>
    </w:p>
    <w:p w14:paraId="3D6FE92B" w14:textId="77777777" w:rsidR="00FE3A80" w:rsidRPr="003E22C0" w:rsidRDefault="00FE3A80" w:rsidP="00DD5A3E">
      <w:pPr>
        <w:pStyle w:val="ListParagraph"/>
        <w:numPr>
          <w:ilvl w:val="1"/>
          <w:numId w:val="1"/>
        </w:numPr>
        <w:ind w:left="1440"/>
        <w:jc w:val="both"/>
        <w:rPr>
          <w:rFonts w:cs="Arial"/>
        </w:rPr>
      </w:pPr>
      <w:r w:rsidRPr="003E22C0">
        <w:rPr>
          <w:rFonts w:cs="Arial"/>
        </w:rPr>
        <w:t>The Council will publicise the timescale for awarding grants.</w:t>
      </w:r>
    </w:p>
    <w:p w14:paraId="626B1C9C" w14:textId="6445106E" w:rsidR="00FE3A80" w:rsidRPr="003E22C0" w:rsidRDefault="00FE3A80" w:rsidP="00DD5A3E">
      <w:pPr>
        <w:pStyle w:val="ListParagraph"/>
        <w:numPr>
          <w:ilvl w:val="1"/>
          <w:numId w:val="1"/>
        </w:numPr>
        <w:ind w:left="1440"/>
        <w:jc w:val="both"/>
        <w:rPr>
          <w:rFonts w:cs="Arial"/>
        </w:rPr>
      </w:pPr>
      <w:r w:rsidRPr="003E22C0">
        <w:rPr>
          <w:rFonts w:cs="Arial"/>
        </w:rPr>
        <w:t>Application forms will be available for download from the</w:t>
      </w:r>
      <w:r w:rsidR="003A123F" w:rsidRPr="003E22C0">
        <w:rPr>
          <w:rFonts w:cs="Arial"/>
        </w:rPr>
        <w:t xml:space="preserve"> </w:t>
      </w:r>
      <w:r w:rsidRPr="003E22C0">
        <w:rPr>
          <w:rFonts w:cs="Arial"/>
        </w:rPr>
        <w:t xml:space="preserve">Council’s website </w:t>
      </w:r>
      <w:hyperlink r:id="rId13" w:history="1">
        <w:r w:rsidRPr="003E22C0">
          <w:rPr>
            <w:rStyle w:val="Hyperlink"/>
            <w:rFonts w:cs="Arial"/>
          </w:rPr>
          <w:t>www.seafordtowncouncil.gov.uk</w:t>
        </w:r>
      </w:hyperlink>
    </w:p>
    <w:p w14:paraId="1327F2D0" w14:textId="6B36F436" w:rsidR="00FE3A80" w:rsidRPr="003E22C0" w:rsidRDefault="00FE3A80" w:rsidP="00DD5A3E">
      <w:pPr>
        <w:pStyle w:val="ListParagraph"/>
        <w:numPr>
          <w:ilvl w:val="1"/>
          <w:numId w:val="1"/>
        </w:numPr>
        <w:ind w:left="1440"/>
        <w:jc w:val="both"/>
        <w:rPr>
          <w:rFonts w:cs="Arial"/>
        </w:rPr>
      </w:pPr>
      <w:r w:rsidRPr="003E22C0">
        <w:rPr>
          <w:rFonts w:cs="Arial"/>
        </w:rPr>
        <w:t xml:space="preserve">Forms must be submitted electronically by email to </w:t>
      </w:r>
      <w:hyperlink r:id="rId14" w:history="1">
        <w:r w:rsidR="009F4513" w:rsidRPr="003E22C0">
          <w:rPr>
            <w:rStyle w:val="Hyperlink"/>
            <w:rFonts w:cs="Arial"/>
          </w:rPr>
          <w:t>admin@seafordtowncouncil.gov.uk</w:t>
        </w:r>
      </w:hyperlink>
    </w:p>
    <w:p w14:paraId="4BF1EFAF" w14:textId="41B0CCFD" w:rsidR="00FE3A80" w:rsidRPr="003E22C0" w:rsidRDefault="00FE3A80" w:rsidP="00DD5A3E">
      <w:pPr>
        <w:pStyle w:val="ListParagraph"/>
        <w:numPr>
          <w:ilvl w:val="1"/>
          <w:numId w:val="1"/>
        </w:numPr>
        <w:ind w:left="1440"/>
        <w:jc w:val="both"/>
        <w:rPr>
          <w:rFonts w:cs="Arial"/>
        </w:rPr>
      </w:pPr>
      <w:r w:rsidRPr="003E22C0">
        <w:rPr>
          <w:rFonts w:cs="Arial"/>
        </w:rPr>
        <w:t xml:space="preserve">Council </w:t>
      </w:r>
      <w:r w:rsidR="005572C6" w:rsidRPr="003E22C0">
        <w:rPr>
          <w:rFonts w:cs="Arial"/>
        </w:rPr>
        <w:t>o</w:t>
      </w:r>
      <w:r w:rsidRPr="003E22C0">
        <w:rPr>
          <w:rFonts w:cs="Arial"/>
        </w:rPr>
        <w:t xml:space="preserve">fficers will assess </w:t>
      </w:r>
      <w:r w:rsidR="00897881" w:rsidRPr="003E22C0">
        <w:rPr>
          <w:rFonts w:cs="Arial"/>
        </w:rPr>
        <w:t xml:space="preserve">each </w:t>
      </w:r>
      <w:r w:rsidRPr="003E22C0">
        <w:rPr>
          <w:rFonts w:cs="Arial"/>
        </w:rPr>
        <w:t xml:space="preserve">application for compliance in accordance with this policy as soon as practicably possible after receiving the application. Where </w:t>
      </w:r>
      <w:r w:rsidR="00897881" w:rsidRPr="003E22C0">
        <w:rPr>
          <w:rFonts w:cs="Arial"/>
        </w:rPr>
        <w:t xml:space="preserve">an early </w:t>
      </w:r>
      <w:r w:rsidRPr="003E22C0">
        <w:rPr>
          <w:rFonts w:cs="Arial"/>
        </w:rPr>
        <w:t xml:space="preserve">application does not meet the eligibility criteria or has not provided the correct supporting documentation, </w:t>
      </w:r>
      <w:r w:rsidR="005572C6" w:rsidRPr="003E22C0">
        <w:rPr>
          <w:rFonts w:cs="Arial"/>
        </w:rPr>
        <w:t>o</w:t>
      </w:r>
      <w:r w:rsidRPr="003E22C0">
        <w:rPr>
          <w:rFonts w:cs="Arial"/>
        </w:rPr>
        <w:t xml:space="preserve">fficers will attempt to contact the named contact on the application to inform them of this, but it is ultimately the applicant’s responsibility to return a completed form along with all necessary supporting documentation before the closing date. </w:t>
      </w:r>
    </w:p>
    <w:p w14:paraId="1A937A83" w14:textId="77777777" w:rsidR="00FE3A80" w:rsidRPr="003E22C0" w:rsidRDefault="00FE3A80" w:rsidP="00DD5A3E">
      <w:pPr>
        <w:pStyle w:val="ListParagraph"/>
        <w:numPr>
          <w:ilvl w:val="1"/>
          <w:numId w:val="1"/>
        </w:numPr>
        <w:ind w:left="1440"/>
        <w:jc w:val="both"/>
        <w:rPr>
          <w:rFonts w:cs="Arial"/>
        </w:rPr>
      </w:pPr>
      <w:r w:rsidRPr="003E22C0">
        <w:rPr>
          <w:rFonts w:cs="Arial"/>
        </w:rPr>
        <w:t>Applications will be reviewed by the Grants Working Group – which is open to all F&amp;GP Committee members to attend. The group will assess each application against this policy, making recommendations for consideration by the F&amp;GP Committee.</w:t>
      </w:r>
    </w:p>
    <w:p w14:paraId="67BC5263" w14:textId="4275805B" w:rsidR="00FE3A80" w:rsidRPr="003E22C0" w:rsidRDefault="00FE3A80" w:rsidP="00DD5A3E">
      <w:pPr>
        <w:pStyle w:val="ListParagraph"/>
        <w:numPr>
          <w:ilvl w:val="1"/>
          <w:numId w:val="1"/>
        </w:numPr>
        <w:ind w:left="1440"/>
        <w:jc w:val="both"/>
        <w:rPr>
          <w:rFonts w:cs="Arial"/>
        </w:rPr>
      </w:pPr>
      <w:r w:rsidRPr="003E22C0">
        <w:rPr>
          <w:rFonts w:cs="Arial"/>
        </w:rPr>
        <w:t xml:space="preserve">The F&amp;GP Committee will consider the recommendations made by the </w:t>
      </w:r>
      <w:r w:rsidR="005572C6" w:rsidRPr="003E22C0">
        <w:rPr>
          <w:rFonts w:cs="Arial"/>
        </w:rPr>
        <w:t>W</w:t>
      </w:r>
      <w:r w:rsidRPr="003E22C0">
        <w:rPr>
          <w:rFonts w:cs="Arial"/>
        </w:rPr>
        <w:t xml:space="preserve">orking </w:t>
      </w:r>
      <w:r w:rsidR="005572C6" w:rsidRPr="003E22C0">
        <w:rPr>
          <w:rFonts w:cs="Arial"/>
        </w:rPr>
        <w:t>G</w:t>
      </w:r>
      <w:r w:rsidRPr="003E22C0">
        <w:rPr>
          <w:rFonts w:cs="Arial"/>
        </w:rPr>
        <w:t>roup at its next scheduled meeting and make the final decision on the outcome of the grant applications.</w:t>
      </w:r>
    </w:p>
    <w:p w14:paraId="4E382B8C" w14:textId="0CA210E5" w:rsidR="00FE3A80" w:rsidRPr="003E22C0" w:rsidRDefault="00FE3A80" w:rsidP="00DD5A3E">
      <w:pPr>
        <w:pStyle w:val="ListParagraph"/>
        <w:numPr>
          <w:ilvl w:val="1"/>
          <w:numId w:val="1"/>
        </w:numPr>
        <w:ind w:left="1440"/>
        <w:jc w:val="both"/>
        <w:rPr>
          <w:rFonts w:cs="Arial"/>
        </w:rPr>
      </w:pPr>
      <w:r w:rsidRPr="003E22C0">
        <w:rPr>
          <w:rFonts w:cs="Arial"/>
        </w:rPr>
        <w:lastRenderedPageBreak/>
        <w:t>After agreement of the recommendations by all the F&amp;GP Committee, appropriate arrangements will be made for payment of the agreed grants.</w:t>
      </w:r>
    </w:p>
    <w:p w14:paraId="62A6241F" w14:textId="77777777" w:rsidR="00B07A1D" w:rsidRPr="003E22C0" w:rsidRDefault="00B07A1D" w:rsidP="00B07A1D">
      <w:pPr>
        <w:pStyle w:val="ListParagraph"/>
        <w:ind w:left="1440"/>
        <w:jc w:val="both"/>
        <w:rPr>
          <w:rFonts w:cs="Arial"/>
        </w:rPr>
      </w:pPr>
    </w:p>
    <w:p w14:paraId="1B3BE718" w14:textId="2D6EF26B" w:rsidR="00FE3A80" w:rsidRPr="003E22C0" w:rsidRDefault="00FE3A80" w:rsidP="00DD5A3E">
      <w:pPr>
        <w:pStyle w:val="ListParagraph"/>
        <w:numPr>
          <w:ilvl w:val="0"/>
          <w:numId w:val="1"/>
        </w:numPr>
        <w:jc w:val="both"/>
        <w:rPr>
          <w:rFonts w:cs="Arial"/>
          <w:b/>
          <w:bCs/>
        </w:rPr>
      </w:pPr>
      <w:r w:rsidRPr="003E22C0">
        <w:rPr>
          <w:rFonts w:cs="Arial"/>
          <w:b/>
          <w:bCs/>
        </w:rPr>
        <w:t>Payment of Awarded Grants</w:t>
      </w:r>
    </w:p>
    <w:p w14:paraId="5DC4F8A5" w14:textId="77777777" w:rsidR="00FE3A80" w:rsidRPr="003E22C0" w:rsidRDefault="00FE3A80" w:rsidP="00FE3A80">
      <w:pPr>
        <w:pStyle w:val="ListParagraph"/>
        <w:jc w:val="both"/>
        <w:rPr>
          <w:rFonts w:cs="Arial"/>
          <w:b/>
          <w:bCs/>
        </w:rPr>
      </w:pPr>
    </w:p>
    <w:p w14:paraId="4A6117A2" w14:textId="39B41CFD" w:rsidR="00095FF1" w:rsidRDefault="00FE3A80" w:rsidP="000518E6">
      <w:pPr>
        <w:pStyle w:val="ListParagraph"/>
        <w:numPr>
          <w:ilvl w:val="1"/>
          <w:numId w:val="1"/>
        </w:numPr>
        <w:ind w:left="1440"/>
        <w:jc w:val="both"/>
        <w:rPr>
          <w:rFonts w:cs="Arial"/>
        </w:rPr>
      </w:pPr>
      <w:r w:rsidRPr="003E22C0">
        <w:rPr>
          <w:rFonts w:cs="Arial"/>
        </w:rPr>
        <w:t>Grants will be paid by BACs to the organisation named on the application form.</w:t>
      </w:r>
    </w:p>
    <w:p w14:paraId="2E1E8764" w14:textId="77777777" w:rsidR="000518E6" w:rsidRPr="000518E6" w:rsidRDefault="000518E6" w:rsidP="000518E6">
      <w:pPr>
        <w:pStyle w:val="ListParagraph"/>
        <w:ind w:left="1440"/>
        <w:jc w:val="both"/>
        <w:rPr>
          <w:rFonts w:cs="Arial"/>
        </w:rPr>
      </w:pPr>
    </w:p>
    <w:p w14:paraId="0FAB3084" w14:textId="412EBA44" w:rsidR="00FE3A80" w:rsidRPr="003E22C0" w:rsidRDefault="00FE3A80" w:rsidP="00DD5A3E">
      <w:pPr>
        <w:pStyle w:val="ListParagraph"/>
        <w:numPr>
          <w:ilvl w:val="0"/>
          <w:numId w:val="1"/>
        </w:numPr>
        <w:jc w:val="both"/>
        <w:rPr>
          <w:rFonts w:cs="Arial"/>
          <w:b/>
          <w:bCs/>
        </w:rPr>
      </w:pPr>
      <w:r w:rsidRPr="003E22C0">
        <w:rPr>
          <w:rFonts w:cs="Arial"/>
          <w:b/>
          <w:bCs/>
        </w:rPr>
        <w:t>Monitoring and Evaluation</w:t>
      </w:r>
    </w:p>
    <w:p w14:paraId="500FBCE7" w14:textId="77777777" w:rsidR="00FE3A80" w:rsidRPr="003E22C0" w:rsidRDefault="00FE3A80" w:rsidP="00FE3A80">
      <w:pPr>
        <w:pStyle w:val="ListParagraph"/>
        <w:jc w:val="both"/>
        <w:rPr>
          <w:rFonts w:cs="Arial"/>
          <w:b/>
          <w:bCs/>
        </w:rPr>
      </w:pPr>
    </w:p>
    <w:p w14:paraId="44ABE17C" w14:textId="36B4D616" w:rsidR="00FE3A80" w:rsidRDefault="00FE3A80" w:rsidP="00DD5A3E">
      <w:pPr>
        <w:pStyle w:val="ListParagraph"/>
        <w:numPr>
          <w:ilvl w:val="1"/>
          <w:numId w:val="1"/>
        </w:numPr>
        <w:ind w:left="1440"/>
        <w:jc w:val="both"/>
        <w:rPr>
          <w:rFonts w:cs="Arial"/>
        </w:rPr>
      </w:pPr>
      <w:r w:rsidRPr="003E22C0">
        <w:rPr>
          <w:rFonts w:cs="Arial"/>
        </w:rPr>
        <w:t>All applicants will be supplied with a grant evaluation form which must be completed and returned within the timelines communicated at the point of the award. Failure to complete the grant evaluation form may result in the request for the grant funds to be returned. Future grants will not be considered from any organisation which has not completed their evaluation form.</w:t>
      </w:r>
    </w:p>
    <w:p w14:paraId="0EE1BCEF" w14:textId="77777777" w:rsidR="000518E6" w:rsidRDefault="000518E6" w:rsidP="000518E6">
      <w:pPr>
        <w:pStyle w:val="ListParagraph"/>
        <w:ind w:left="1440"/>
        <w:jc w:val="both"/>
        <w:rPr>
          <w:rFonts w:cs="Arial"/>
        </w:rPr>
      </w:pPr>
    </w:p>
    <w:p w14:paraId="42ABBC03" w14:textId="3055B86D" w:rsidR="00976FFC" w:rsidRDefault="00976FFC" w:rsidP="00976FFC">
      <w:pPr>
        <w:pStyle w:val="ListParagraph"/>
        <w:numPr>
          <w:ilvl w:val="0"/>
          <w:numId w:val="1"/>
        </w:numPr>
        <w:jc w:val="both"/>
        <w:rPr>
          <w:rFonts w:cs="Arial"/>
          <w:b/>
          <w:bCs/>
        </w:rPr>
      </w:pPr>
      <w:r w:rsidRPr="00976FFC">
        <w:rPr>
          <w:rFonts w:cs="Arial"/>
          <w:b/>
          <w:bCs/>
        </w:rPr>
        <w:t>Repayment of Grant Monies</w:t>
      </w:r>
    </w:p>
    <w:p w14:paraId="4B785EB6" w14:textId="77777777" w:rsidR="000518E6" w:rsidRPr="00976FFC" w:rsidRDefault="000518E6" w:rsidP="000518E6">
      <w:pPr>
        <w:pStyle w:val="ListParagraph"/>
        <w:jc w:val="both"/>
        <w:rPr>
          <w:rFonts w:cs="Arial"/>
          <w:b/>
          <w:bCs/>
        </w:rPr>
      </w:pPr>
    </w:p>
    <w:p w14:paraId="3B59C792" w14:textId="5285CB1B" w:rsidR="00FE3A80" w:rsidRPr="003E22C0" w:rsidRDefault="00FE3A80" w:rsidP="00DD5A3E">
      <w:pPr>
        <w:pStyle w:val="ListParagraph"/>
        <w:numPr>
          <w:ilvl w:val="1"/>
          <w:numId w:val="1"/>
        </w:numPr>
        <w:ind w:left="1440"/>
        <w:jc w:val="both"/>
        <w:rPr>
          <w:rFonts w:cs="Arial"/>
        </w:rPr>
      </w:pPr>
      <w:r w:rsidRPr="003E22C0">
        <w:rPr>
          <w:rFonts w:cs="Arial"/>
        </w:rPr>
        <w:t>If grant money is not spent, either for the purpose it was given or within the relevant financial year, the grant or any remaining monies must be returned to the</w:t>
      </w:r>
      <w:r w:rsidR="003A123F" w:rsidRPr="003E22C0">
        <w:rPr>
          <w:rFonts w:cs="Arial"/>
        </w:rPr>
        <w:t xml:space="preserve"> </w:t>
      </w:r>
      <w:r w:rsidRPr="003E22C0">
        <w:rPr>
          <w:rFonts w:cs="Arial"/>
        </w:rPr>
        <w:t xml:space="preserve">Council. Organisations can request any unspent grant is carried forward but must provide details of the reasons for this request. The F&amp;GP Committee will consider this at its next available meeting and if approved, the spending deadline will be extended </w:t>
      </w:r>
      <w:r w:rsidR="00561826" w:rsidRPr="003E22C0">
        <w:rPr>
          <w:rFonts w:cs="Arial"/>
        </w:rPr>
        <w:t>appropriately.</w:t>
      </w:r>
    </w:p>
    <w:p w14:paraId="1C1510BB" w14:textId="40C206B8" w:rsidR="00FE3A80" w:rsidRPr="003E22C0" w:rsidRDefault="00FE3A80" w:rsidP="00DD5A3E">
      <w:pPr>
        <w:pStyle w:val="ListParagraph"/>
        <w:numPr>
          <w:ilvl w:val="1"/>
          <w:numId w:val="1"/>
        </w:numPr>
        <w:ind w:left="1440"/>
        <w:jc w:val="both"/>
        <w:rPr>
          <w:rFonts w:cs="Arial"/>
        </w:rPr>
      </w:pPr>
      <w:r w:rsidRPr="003E22C0">
        <w:rPr>
          <w:rFonts w:cs="Arial"/>
        </w:rPr>
        <w:t xml:space="preserve">Where an organisation requests a grant be carried forward to the next financial year, they </w:t>
      </w:r>
      <w:r w:rsidR="00561826" w:rsidRPr="003E22C0">
        <w:rPr>
          <w:rFonts w:cs="Arial"/>
        </w:rPr>
        <w:t>will</w:t>
      </w:r>
      <w:r w:rsidRPr="003E22C0">
        <w:rPr>
          <w:rFonts w:cs="Arial"/>
        </w:rPr>
        <w:t xml:space="preserve"> not</w:t>
      </w:r>
      <w:r w:rsidR="00976FFC">
        <w:rPr>
          <w:rFonts w:cs="Arial"/>
        </w:rPr>
        <w:t xml:space="preserve"> be</w:t>
      </w:r>
      <w:r w:rsidRPr="003E22C0">
        <w:rPr>
          <w:rFonts w:cs="Arial"/>
        </w:rPr>
        <w:t xml:space="preserve"> permitted to apply for a new grant in that same financial year. </w:t>
      </w:r>
    </w:p>
    <w:p w14:paraId="0689E3FC" w14:textId="77777777" w:rsidR="00FE3A80" w:rsidRPr="003E22C0" w:rsidRDefault="00FE3A80" w:rsidP="00DD5A3E">
      <w:pPr>
        <w:pStyle w:val="ListParagraph"/>
        <w:numPr>
          <w:ilvl w:val="1"/>
          <w:numId w:val="1"/>
        </w:numPr>
        <w:ind w:left="1440"/>
        <w:jc w:val="both"/>
        <w:rPr>
          <w:rFonts w:cs="Arial"/>
        </w:rPr>
      </w:pPr>
      <w:r w:rsidRPr="003E22C0">
        <w:rPr>
          <w:rFonts w:cs="Arial"/>
        </w:rPr>
        <w:t>Where an organisation requests a grant to be carried forward, in addition to providing reasons, they must produce all updated documentation that is requested on the application form.</w:t>
      </w:r>
    </w:p>
    <w:p w14:paraId="731F2723" w14:textId="10F8B3ED" w:rsidR="00FE3A80" w:rsidRPr="003E22C0" w:rsidRDefault="00FE3A80" w:rsidP="00DD5A3E">
      <w:pPr>
        <w:pStyle w:val="ListParagraph"/>
        <w:numPr>
          <w:ilvl w:val="1"/>
          <w:numId w:val="1"/>
        </w:numPr>
        <w:ind w:left="1440"/>
        <w:jc w:val="both"/>
        <w:rPr>
          <w:rFonts w:cs="Arial"/>
        </w:rPr>
      </w:pPr>
      <w:r w:rsidRPr="003E22C0">
        <w:rPr>
          <w:rFonts w:cs="Arial"/>
        </w:rPr>
        <w:t xml:space="preserve">If for any reason the organisation </w:t>
      </w:r>
      <w:r w:rsidR="003B4A39" w:rsidRPr="003E22C0">
        <w:rPr>
          <w:rFonts w:cs="Arial"/>
        </w:rPr>
        <w:t xml:space="preserve">ceases to be constituted </w:t>
      </w:r>
      <w:r w:rsidRPr="003E22C0">
        <w:rPr>
          <w:rFonts w:cs="Arial"/>
        </w:rPr>
        <w:t>during the period of the grant, the</w:t>
      </w:r>
      <w:r w:rsidR="003A123F" w:rsidRPr="003E22C0">
        <w:rPr>
          <w:rFonts w:cs="Arial"/>
        </w:rPr>
        <w:t xml:space="preserve"> </w:t>
      </w:r>
      <w:r w:rsidRPr="003E22C0">
        <w:rPr>
          <w:rFonts w:cs="Arial"/>
        </w:rPr>
        <w:t>Council may ask for all or part of the monies to be paid back.</w:t>
      </w:r>
    </w:p>
    <w:p w14:paraId="3A667FF5" w14:textId="77777777" w:rsidR="00B07A1D" w:rsidRPr="003E22C0" w:rsidRDefault="00B07A1D" w:rsidP="00B07A1D">
      <w:pPr>
        <w:pStyle w:val="ListParagraph"/>
        <w:ind w:left="1440"/>
        <w:jc w:val="both"/>
        <w:rPr>
          <w:rFonts w:cs="Arial"/>
        </w:rPr>
      </w:pPr>
    </w:p>
    <w:p w14:paraId="449C9CB9" w14:textId="60C9E1EA" w:rsidR="00FE3A80" w:rsidRPr="003E22C0" w:rsidRDefault="00FE3A80" w:rsidP="00DD5A3E">
      <w:pPr>
        <w:pStyle w:val="ListParagraph"/>
        <w:numPr>
          <w:ilvl w:val="0"/>
          <w:numId w:val="1"/>
        </w:numPr>
        <w:jc w:val="both"/>
        <w:rPr>
          <w:rFonts w:cs="Arial"/>
          <w:b/>
          <w:bCs/>
        </w:rPr>
      </w:pPr>
      <w:r w:rsidRPr="003E22C0">
        <w:rPr>
          <w:rFonts w:cs="Arial"/>
          <w:b/>
          <w:bCs/>
        </w:rPr>
        <w:t>Transparency and Publicity</w:t>
      </w:r>
    </w:p>
    <w:p w14:paraId="0362A551" w14:textId="77777777" w:rsidR="00FE3A80" w:rsidRPr="003E22C0" w:rsidRDefault="00FE3A80" w:rsidP="00FE3A80">
      <w:pPr>
        <w:pStyle w:val="ListParagraph"/>
        <w:jc w:val="both"/>
        <w:rPr>
          <w:rFonts w:cs="Arial"/>
          <w:b/>
          <w:bCs/>
        </w:rPr>
      </w:pPr>
    </w:p>
    <w:p w14:paraId="37C5570B" w14:textId="301B42C5" w:rsidR="00FE3A80" w:rsidRPr="003E22C0" w:rsidRDefault="009D3A7A" w:rsidP="00DD5A3E">
      <w:pPr>
        <w:pStyle w:val="ListParagraph"/>
        <w:numPr>
          <w:ilvl w:val="1"/>
          <w:numId w:val="1"/>
        </w:numPr>
        <w:ind w:left="1440"/>
        <w:jc w:val="both"/>
        <w:rPr>
          <w:rFonts w:cs="Arial"/>
        </w:rPr>
      </w:pPr>
      <w:r w:rsidRPr="003E22C0">
        <w:rPr>
          <w:rFonts w:cs="Arial"/>
        </w:rPr>
        <w:t>The Council will publicise the availability of discretionary grant</w:t>
      </w:r>
      <w:r w:rsidR="003B4A39" w:rsidRPr="003E22C0">
        <w:rPr>
          <w:rFonts w:cs="Arial"/>
        </w:rPr>
        <w:t>s</w:t>
      </w:r>
      <w:r w:rsidRPr="003E22C0">
        <w:rPr>
          <w:rFonts w:cs="Arial"/>
        </w:rPr>
        <w:t xml:space="preserve"> widely throughout the community.</w:t>
      </w:r>
    </w:p>
    <w:p w14:paraId="6D88977E" w14:textId="77777777" w:rsidR="009D3A7A" w:rsidRPr="003E22C0" w:rsidRDefault="009D3A7A" w:rsidP="00DD5A3E">
      <w:pPr>
        <w:pStyle w:val="ListParagraph"/>
        <w:numPr>
          <w:ilvl w:val="1"/>
          <w:numId w:val="1"/>
        </w:numPr>
        <w:ind w:left="1440"/>
        <w:jc w:val="both"/>
        <w:rPr>
          <w:rFonts w:cs="Arial"/>
        </w:rPr>
      </w:pPr>
      <w:r w:rsidRPr="003E22C0">
        <w:rPr>
          <w:rFonts w:cs="Arial"/>
        </w:rPr>
        <w:t>The Council will report annually on the total spends on grants and list the groups in receipt of a grant and the use made of the grants.</w:t>
      </w:r>
    </w:p>
    <w:p w14:paraId="236A0BE7" w14:textId="081DD12D" w:rsidR="009D3A7A" w:rsidRPr="003E22C0" w:rsidRDefault="009D3A7A" w:rsidP="00DD5A3E">
      <w:pPr>
        <w:pStyle w:val="ListParagraph"/>
        <w:numPr>
          <w:ilvl w:val="1"/>
          <w:numId w:val="1"/>
        </w:numPr>
        <w:ind w:left="1440"/>
        <w:jc w:val="both"/>
        <w:rPr>
          <w:rFonts w:cs="Arial"/>
        </w:rPr>
      </w:pPr>
      <w:r w:rsidRPr="003E22C0">
        <w:rPr>
          <w:rFonts w:cs="Arial"/>
        </w:rPr>
        <w:lastRenderedPageBreak/>
        <w:t>In awarding grants</w:t>
      </w:r>
      <w:r w:rsidR="00F90561" w:rsidRPr="003E22C0">
        <w:rPr>
          <w:rFonts w:cs="Arial"/>
        </w:rPr>
        <w:t>,</w:t>
      </w:r>
      <w:r w:rsidRPr="003E22C0">
        <w:rPr>
          <w:rFonts w:cs="Arial"/>
        </w:rPr>
        <w:t xml:space="preserve"> the</w:t>
      </w:r>
      <w:r w:rsidR="003A123F" w:rsidRPr="003E22C0">
        <w:rPr>
          <w:rFonts w:cs="Arial"/>
        </w:rPr>
        <w:t xml:space="preserve"> </w:t>
      </w:r>
      <w:r w:rsidRPr="003E22C0">
        <w:rPr>
          <w:rFonts w:cs="Arial"/>
        </w:rPr>
        <w:t>Council recognises and supports the valuable contribution made by the voluntary sector to the well-being of the community.</w:t>
      </w:r>
    </w:p>
    <w:p w14:paraId="31D1B207" w14:textId="667F5F2B" w:rsidR="009D3A7A" w:rsidRPr="003E22C0" w:rsidRDefault="009D3A7A" w:rsidP="00DD5A3E">
      <w:pPr>
        <w:pStyle w:val="ListParagraph"/>
        <w:numPr>
          <w:ilvl w:val="1"/>
          <w:numId w:val="1"/>
        </w:numPr>
        <w:ind w:left="1440"/>
        <w:jc w:val="both"/>
        <w:rPr>
          <w:rFonts w:cs="Arial"/>
        </w:rPr>
      </w:pPr>
      <w:r w:rsidRPr="003E22C0">
        <w:rPr>
          <w:rFonts w:cs="Arial"/>
        </w:rPr>
        <w:t xml:space="preserve">Organisations receiving </w:t>
      </w:r>
      <w:r w:rsidR="003B4A39" w:rsidRPr="003E22C0">
        <w:rPr>
          <w:rFonts w:cs="Arial"/>
        </w:rPr>
        <w:t xml:space="preserve">a </w:t>
      </w:r>
      <w:r w:rsidRPr="003E22C0">
        <w:rPr>
          <w:rFonts w:cs="Arial"/>
        </w:rPr>
        <w:t xml:space="preserve">Council grant must acknowledge the Council in any relevant publicity or publications </w:t>
      </w:r>
      <w:r w:rsidR="003B4A39" w:rsidRPr="003E22C0">
        <w:rPr>
          <w:rFonts w:cs="Arial"/>
        </w:rPr>
        <w:t xml:space="preserve">including by </w:t>
      </w:r>
      <w:r w:rsidRPr="003E22C0">
        <w:rPr>
          <w:rFonts w:cs="Arial"/>
        </w:rPr>
        <w:t>using any promotional material provided by the</w:t>
      </w:r>
      <w:r w:rsidR="003A123F" w:rsidRPr="003E22C0">
        <w:rPr>
          <w:rFonts w:cs="Arial"/>
        </w:rPr>
        <w:t xml:space="preserve"> </w:t>
      </w:r>
      <w:r w:rsidRPr="003E22C0">
        <w:rPr>
          <w:rFonts w:cs="Arial"/>
        </w:rPr>
        <w:t>Council.</w:t>
      </w:r>
    </w:p>
    <w:p w14:paraId="38AB1AB0" w14:textId="0D88B3EA" w:rsidR="00095FF1" w:rsidRPr="000518E6" w:rsidRDefault="009D3A7A" w:rsidP="000518E6">
      <w:pPr>
        <w:pStyle w:val="ListParagraph"/>
        <w:numPr>
          <w:ilvl w:val="1"/>
          <w:numId w:val="1"/>
        </w:numPr>
        <w:ind w:left="1440"/>
        <w:jc w:val="both"/>
        <w:rPr>
          <w:rFonts w:cs="Arial"/>
        </w:rPr>
      </w:pPr>
      <w:r w:rsidRPr="003E22C0">
        <w:rPr>
          <w:rFonts w:cs="Arial"/>
        </w:rPr>
        <w:t xml:space="preserve">All successful applicants for large and small grants will be invited to attend the next annual Town Forum to </w:t>
      </w:r>
      <w:r w:rsidR="009457C5" w:rsidRPr="003E22C0">
        <w:rPr>
          <w:rFonts w:cs="Arial"/>
        </w:rPr>
        <w:t xml:space="preserve">showcase </w:t>
      </w:r>
      <w:r w:rsidRPr="003E22C0">
        <w:rPr>
          <w:rFonts w:cs="Arial"/>
        </w:rPr>
        <w:t>their successes, their services and the benefit experienced by the grant.</w:t>
      </w:r>
    </w:p>
    <w:p w14:paraId="002AB153" w14:textId="77777777" w:rsidR="00095FF1" w:rsidRPr="003E22C0" w:rsidRDefault="00095FF1" w:rsidP="00095FF1">
      <w:pPr>
        <w:pStyle w:val="ListParagraph"/>
        <w:ind w:left="1440"/>
        <w:jc w:val="both"/>
        <w:rPr>
          <w:rFonts w:cs="Arial"/>
        </w:rPr>
      </w:pPr>
    </w:p>
    <w:p w14:paraId="6C867892" w14:textId="5A09CB40" w:rsidR="009D3A7A" w:rsidRPr="003E22C0" w:rsidRDefault="00D40F39" w:rsidP="00DD5A3E">
      <w:pPr>
        <w:pStyle w:val="ListParagraph"/>
        <w:numPr>
          <w:ilvl w:val="0"/>
          <w:numId w:val="1"/>
        </w:numPr>
        <w:jc w:val="both"/>
        <w:rPr>
          <w:rFonts w:cs="Arial"/>
          <w:b/>
          <w:bCs/>
        </w:rPr>
      </w:pPr>
      <w:r w:rsidRPr="003E22C0">
        <w:rPr>
          <w:rFonts w:cs="Arial"/>
          <w:b/>
          <w:bCs/>
        </w:rPr>
        <w:t>Grant Funding Agreements</w:t>
      </w:r>
    </w:p>
    <w:p w14:paraId="1484FBCA" w14:textId="77777777" w:rsidR="009D3A7A" w:rsidRPr="003E22C0" w:rsidRDefault="009D3A7A" w:rsidP="009D3A7A">
      <w:pPr>
        <w:pStyle w:val="ListParagraph"/>
        <w:jc w:val="both"/>
        <w:rPr>
          <w:rFonts w:cs="Arial"/>
          <w:b/>
          <w:bCs/>
        </w:rPr>
      </w:pPr>
    </w:p>
    <w:p w14:paraId="55E5449B" w14:textId="33CEA660" w:rsidR="009D3A7A" w:rsidRPr="003E22C0" w:rsidRDefault="009D3A7A" w:rsidP="00DD5A3E">
      <w:pPr>
        <w:pStyle w:val="ListParagraph"/>
        <w:numPr>
          <w:ilvl w:val="1"/>
          <w:numId w:val="1"/>
        </w:numPr>
        <w:ind w:left="1440"/>
        <w:jc w:val="both"/>
        <w:rPr>
          <w:rFonts w:cs="Arial"/>
        </w:rPr>
      </w:pPr>
      <w:r w:rsidRPr="003E22C0">
        <w:rPr>
          <w:rFonts w:cs="Arial"/>
        </w:rPr>
        <w:t xml:space="preserve">The Council may decide to enter into grant funding agreements with individual organisations. These agreements are administered outside of this policy and </w:t>
      </w:r>
      <w:r w:rsidR="003B4A39" w:rsidRPr="003E22C0">
        <w:rPr>
          <w:rFonts w:cs="Arial"/>
        </w:rPr>
        <w:t xml:space="preserve">approved or recommended </w:t>
      </w:r>
      <w:r w:rsidRPr="003E22C0">
        <w:rPr>
          <w:rFonts w:cs="Arial"/>
        </w:rPr>
        <w:t xml:space="preserve">by the </w:t>
      </w:r>
      <w:r w:rsidR="008C2D4F" w:rsidRPr="003E22C0">
        <w:rPr>
          <w:rFonts w:cs="Arial"/>
        </w:rPr>
        <w:t>F&amp;GP</w:t>
      </w:r>
      <w:r w:rsidRPr="003E22C0">
        <w:rPr>
          <w:rFonts w:cs="Arial"/>
        </w:rPr>
        <w:t xml:space="preserve"> Committee, subject to Full Council approval if costs would be incurred outside of </w:t>
      </w:r>
      <w:r w:rsidR="003B4A39" w:rsidRPr="003E22C0">
        <w:rPr>
          <w:rFonts w:cs="Arial"/>
        </w:rPr>
        <w:t xml:space="preserve">allocated </w:t>
      </w:r>
      <w:r w:rsidRPr="003E22C0">
        <w:rPr>
          <w:rFonts w:cs="Arial"/>
        </w:rPr>
        <w:t>budget</w:t>
      </w:r>
      <w:r w:rsidR="003B4A39" w:rsidRPr="003E22C0">
        <w:rPr>
          <w:rFonts w:cs="Arial"/>
        </w:rPr>
        <w:t>s</w:t>
      </w:r>
      <w:r w:rsidRPr="003E22C0">
        <w:rPr>
          <w:rFonts w:cs="Arial"/>
        </w:rPr>
        <w:t>.</w:t>
      </w:r>
    </w:p>
    <w:p w14:paraId="6D369E52" w14:textId="6DD957A3" w:rsidR="009D3A7A" w:rsidRPr="003E22C0" w:rsidRDefault="009D3A7A" w:rsidP="00DD5A3E">
      <w:pPr>
        <w:pStyle w:val="ListParagraph"/>
        <w:numPr>
          <w:ilvl w:val="1"/>
          <w:numId w:val="1"/>
        </w:numPr>
        <w:ind w:left="1440"/>
        <w:jc w:val="both"/>
        <w:rPr>
          <w:rFonts w:cs="Arial"/>
        </w:rPr>
      </w:pPr>
      <w:r w:rsidRPr="003E22C0">
        <w:rPr>
          <w:rFonts w:cs="Arial"/>
        </w:rPr>
        <w:t>When assessing entering into a funding agreement, the</w:t>
      </w:r>
      <w:r w:rsidR="003A123F" w:rsidRPr="003E22C0">
        <w:rPr>
          <w:rFonts w:cs="Arial"/>
        </w:rPr>
        <w:t xml:space="preserve"> </w:t>
      </w:r>
      <w:r w:rsidRPr="003E22C0">
        <w:rPr>
          <w:rFonts w:cs="Arial"/>
        </w:rPr>
        <w:t>Council will however be mindful of certain aspects of this policy, namely:</w:t>
      </w:r>
    </w:p>
    <w:p w14:paraId="453F5610" w14:textId="77777777" w:rsidR="009D3A7A" w:rsidRPr="003E22C0" w:rsidRDefault="009D3A7A" w:rsidP="009D3A7A">
      <w:pPr>
        <w:pStyle w:val="ListParagraph"/>
        <w:ind w:left="1440"/>
        <w:jc w:val="both"/>
        <w:rPr>
          <w:rFonts w:cs="Arial"/>
        </w:rPr>
      </w:pPr>
    </w:p>
    <w:tbl>
      <w:tblPr>
        <w:tblStyle w:val="TableGrid"/>
        <w:tblW w:w="0" w:type="auto"/>
        <w:tblInd w:w="1440" w:type="dxa"/>
        <w:shd w:val="clear" w:color="auto" w:fill="A5C9EB" w:themeFill="text2" w:themeFillTint="40"/>
        <w:tblLook w:val="04A0" w:firstRow="1" w:lastRow="0" w:firstColumn="1" w:lastColumn="0" w:noHBand="0" w:noVBand="1"/>
      </w:tblPr>
      <w:tblGrid>
        <w:gridCol w:w="3375"/>
        <w:gridCol w:w="4201"/>
      </w:tblGrid>
      <w:tr w:rsidR="009D3A7A" w:rsidRPr="003E22C0" w14:paraId="1B0AD6BD" w14:textId="77777777" w:rsidTr="008C2D4F">
        <w:tc>
          <w:tcPr>
            <w:tcW w:w="3375" w:type="dxa"/>
            <w:shd w:val="clear" w:color="auto" w:fill="A5C9EB" w:themeFill="text2" w:themeFillTint="40"/>
          </w:tcPr>
          <w:p w14:paraId="6FC35BEF" w14:textId="74680E35" w:rsidR="009D3A7A" w:rsidRPr="003E22C0" w:rsidRDefault="00030968" w:rsidP="00571B9E">
            <w:pPr>
              <w:pStyle w:val="ListParagraph"/>
              <w:ind w:left="0"/>
              <w:jc w:val="both"/>
              <w:rPr>
                <w:rFonts w:cs="Arial"/>
                <w:b/>
                <w:bCs/>
              </w:rPr>
            </w:pPr>
            <w:r w:rsidRPr="003E22C0">
              <w:rPr>
                <w:rFonts w:cs="Arial"/>
                <w:b/>
                <w:bCs/>
              </w:rPr>
              <w:t>Eligibility Criteria</w:t>
            </w:r>
          </w:p>
        </w:tc>
        <w:tc>
          <w:tcPr>
            <w:tcW w:w="4201" w:type="dxa"/>
            <w:shd w:val="clear" w:color="auto" w:fill="A5C9EB" w:themeFill="text2" w:themeFillTint="40"/>
          </w:tcPr>
          <w:p w14:paraId="34AAE473" w14:textId="0E666B8E" w:rsidR="009D3A7A" w:rsidRPr="003E22C0" w:rsidRDefault="009F4513" w:rsidP="00571B9E">
            <w:pPr>
              <w:pStyle w:val="ListParagraph"/>
              <w:ind w:left="0"/>
              <w:jc w:val="both"/>
              <w:rPr>
                <w:rFonts w:cs="Arial"/>
                <w:b/>
              </w:rPr>
            </w:pPr>
            <w:r w:rsidRPr="003E22C0">
              <w:rPr>
                <w:rFonts w:cs="Arial"/>
              </w:rPr>
              <w:t>2</w:t>
            </w:r>
            <w:r w:rsidR="00030968" w:rsidRPr="003E22C0">
              <w:rPr>
                <w:rFonts w:cs="Arial"/>
              </w:rPr>
              <w:t>.11 (a), (b) and (c) (not d)</w:t>
            </w:r>
          </w:p>
        </w:tc>
      </w:tr>
      <w:tr w:rsidR="009D3A7A" w:rsidRPr="003E22C0" w14:paraId="1A024897" w14:textId="77777777" w:rsidTr="008C2D4F">
        <w:tc>
          <w:tcPr>
            <w:tcW w:w="3375" w:type="dxa"/>
            <w:shd w:val="clear" w:color="auto" w:fill="A5C9EB" w:themeFill="text2" w:themeFillTint="40"/>
          </w:tcPr>
          <w:p w14:paraId="09DCC4AA" w14:textId="373B48AB" w:rsidR="00030968" w:rsidRPr="003E22C0" w:rsidRDefault="00030968" w:rsidP="00571B9E">
            <w:pPr>
              <w:pStyle w:val="ListParagraph"/>
              <w:ind w:left="0"/>
              <w:jc w:val="both"/>
              <w:rPr>
                <w:rFonts w:cs="Arial"/>
                <w:b/>
              </w:rPr>
            </w:pPr>
            <w:r w:rsidRPr="003E22C0">
              <w:rPr>
                <w:rFonts w:cs="Arial"/>
                <w:b/>
              </w:rPr>
              <w:t>Awarding Criteria</w:t>
            </w:r>
          </w:p>
        </w:tc>
        <w:tc>
          <w:tcPr>
            <w:tcW w:w="4201" w:type="dxa"/>
            <w:shd w:val="clear" w:color="auto" w:fill="A5C9EB" w:themeFill="text2" w:themeFillTint="40"/>
          </w:tcPr>
          <w:p w14:paraId="7571637A" w14:textId="0A38E528" w:rsidR="009D3A7A" w:rsidRPr="003E22C0" w:rsidRDefault="0015392F" w:rsidP="00571B9E">
            <w:pPr>
              <w:pStyle w:val="ListParagraph"/>
              <w:ind w:left="0"/>
              <w:jc w:val="both"/>
              <w:rPr>
                <w:rFonts w:cs="Arial"/>
                <w:bCs/>
              </w:rPr>
            </w:pPr>
            <w:r w:rsidRPr="003E22C0">
              <w:rPr>
                <w:rFonts w:cs="Arial"/>
                <w:bCs/>
              </w:rPr>
              <w:t>5</w:t>
            </w:r>
            <w:r w:rsidR="00030968" w:rsidRPr="003E22C0">
              <w:rPr>
                <w:rFonts w:cs="Arial"/>
                <w:bCs/>
              </w:rPr>
              <w:t>.1 (b), (c), (d), (e), (f) and (g)</w:t>
            </w:r>
            <w:r w:rsidR="008C2D4F" w:rsidRPr="003E22C0">
              <w:rPr>
                <w:rFonts w:cs="Arial"/>
                <w:bCs/>
              </w:rPr>
              <w:t>,</w:t>
            </w:r>
            <w:r w:rsidR="00030968" w:rsidRPr="003E22C0">
              <w:rPr>
                <w:rFonts w:cs="Arial"/>
                <w:bCs/>
              </w:rPr>
              <w:t xml:space="preserve"> (not a</w:t>
            </w:r>
            <w:r w:rsidRPr="003E22C0">
              <w:rPr>
                <w:rFonts w:cs="Arial"/>
                <w:bCs/>
              </w:rPr>
              <w:t xml:space="preserve"> or h</w:t>
            </w:r>
            <w:r w:rsidR="00030968" w:rsidRPr="003E22C0">
              <w:rPr>
                <w:rFonts w:cs="Arial"/>
                <w:bCs/>
              </w:rPr>
              <w:t>)</w:t>
            </w:r>
          </w:p>
        </w:tc>
      </w:tr>
    </w:tbl>
    <w:p w14:paraId="430E6375" w14:textId="77777777" w:rsidR="009D3A7A" w:rsidRPr="003E22C0" w:rsidRDefault="009D3A7A" w:rsidP="009D3A7A">
      <w:pPr>
        <w:pStyle w:val="ListParagraph"/>
        <w:ind w:left="1440"/>
        <w:jc w:val="both"/>
        <w:rPr>
          <w:rFonts w:cs="Arial"/>
        </w:rPr>
      </w:pPr>
    </w:p>
    <w:p w14:paraId="62A959DC" w14:textId="295F417D" w:rsidR="009D3A7A" w:rsidRPr="003E22C0" w:rsidRDefault="009D3A7A" w:rsidP="00DD5A3E">
      <w:pPr>
        <w:pStyle w:val="ListParagraph"/>
        <w:numPr>
          <w:ilvl w:val="1"/>
          <w:numId w:val="1"/>
        </w:numPr>
        <w:ind w:left="1440"/>
        <w:jc w:val="both"/>
        <w:rPr>
          <w:rFonts w:cs="Arial"/>
        </w:rPr>
      </w:pPr>
      <w:r w:rsidRPr="003E22C0">
        <w:rPr>
          <w:rFonts w:cs="Arial"/>
        </w:rPr>
        <w:t>The grant funding agreement itself will set out the documentation, monitoring, reporting and publicity requirements.</w:t>
      </w:r>
    </w:p>
    <w:p w14:paraId="022D0B40" w14:textId="77777777" w:rsidR="009D3A7A" w:rsidRPr="003E22C0" w:rsidRDefault="009D3A7A" w:rsidP="009D3A7A">
      <w:pPr>
        <w:jc w:val="both"/>
        <w:rPr>
          <w:rFonts w:cs="Arial"/>
        </w:rPr>
      </w:pPr>
    </w:p>
    <w:p w14:paraId="0A7DCDD0" w14:textId="77777777" w:rsidR="00346D99" w:rsidRPr="003E22C0" w:rsidRDefault="00346D99" w:rsidP="00FE3A80">
      <w:pPr>
        <w:jc w:val="both"/>
        <w:rPr>
          <w:rFonts w:cs="Arial"/>
        </w:rPr>
      </w:pPr>
    </w:p>
    <w:sectPr w:rsidR="00346D99" w:rsidRPr="003E22C0">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3812" w14:textId="77777777" w:rsidR="007E3521" w:rsidRPr="00497387" w:rsidRDefault="007E3521" w:rsidP="0040382D">
      <w:pPr>
        <w:spacing w:after="0" w:line="240" w:lineRule="auto"/>
      </w:pPr>
      <w:r w:rsidRPr="00497387">
        <w:separator/>
      </w:r>
    </w:p>
  </w:endnote>
  <w:endnote w:type="continuationSeparator" w:id="0">
    <w:p w14:paraId="1A42A822" w14:textId="77777777" w:rsidR="007E3521" w:rsidRPr="00497387" w:rsidRDefault="007E3521" w:rsidP="0040382D">
      <w:pPr>
        <w:spacing w:after="0" w:line="240" w:lineRule="auto"/>
      </w:pPr>
      <w:r w:rsidRPr="004973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97387" w:rsidRDefault="003E55A6">
        <w:pPr>
          <w:pStyle w:val="Footer"/>
          <w:jc w:val="right"/>
        </w:pPr>
        <w:r w:rsidRPr="00497387">
          <w:fldChar w:fldCharType="begin"/>
        </w:r>
        <w:r w:rsidRPr="00497387">
          <w:instrText xml:space="preserve"> PAGE   \* MERGEFORMAT </w:instrText>
        </w:r>
        <w:r w:rsidRPr="00497387">
          <w:fldChar w:fldCharType="separate"/>
        </w:r>
        <w:r w:rsidRPr="00497387">
          <w:t>2</w:t>
        </w:r>
        <w:r w:rsidRPr="00497387">
          <w:fldChar w:fldCharType="end"/>
        </w:r>
      </w:p>
    </w:sdtContent>
  </w:sdt>
  <w:p w14:paraId="7C436461" w14:textId="77777777" w:rsidR="003E55A6" w:rsidRPr="00497387"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C7BA" w14:textId="77777777" w:rsidR="007E3521" w:rsidRPr="00497387" w:rsidRDefault="007E3521" w:rsidP="0040382D">
      <w:pPr>
        <w:spacing w:after="0" w:line="240" w:lineRule="auto"/>
      </w:pPr>
      <w:r w:rsidRPr="00497387">
        <w:separator/>
      </w:r>
    </w:p>
  </w:footnote>
  <w:footnote w:type="continuationSeparator" w:id="0">
    <w:p w14:paraId="2781E829" w14:textId="77777777" w:rsidR="007E3521" w:rsidRPr="00497387" w:rsidRDefault="007E3521" w:rsidP="0040382D">
      <w:pPr>
        <w:spacing w:after="0" w:line="240" w:lineRule="auto"/>
      </w:pPr>
      <w:r w:rsidRPr="00497387">
        <w:continuationSeparator/>
      </w:r>
    </w:p>
  </w:footnote>
  <w:footnote w:id="1">
    <w:p w14:paraId="28E96592" w14:textId="242A50CE" w:rsidR="009A3984" w:rsidRPr="009A3984" w:rsidRDefault="009A3984">
      <w:pPr>
        <w:pStyle w:val="FootnoteText"/>
        <w:rPr>
          <w:lang w:val="en-US"/>
        </w:rPr>
      </w:pPr>
      <w:r>
        <w:rPr>
          <w:rStyle w:val="FootnoteReference"/>
        </w:rPr>
        <w:footnoteRef/>
      </w:r>
      <w:r>
        <w:t xml:space="preserve"> </w:t>
      </w:r>
      <w:r w:rsidRPr="009D3A7A">
        <w:rPr>
          <w:i/>
          <w:iCs/>
          <w:sz w:val="18"/>
          <w:szCs w:val="18"/>
          <w:lang w:val="en-US"/>
        </w:rPr>
        <w:t>Unless the religious group can evidence that the project or activity will benefit the wider community, with no barriers as a result of religious beliefs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FAF4" w14:textId="04A986F1" w:rsidR="008107FC" w:rsidRDefault="00810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2EF2" w14:textId="76AA894A" w:rsidR="008107FC" w:rsidRPr="008107FC" w:rsidRDefault="008107FC" w:rsidP="000518E6">
    <w:pPr>
      <w:pStyle w:val="Header"/>
      <w:jc w:val="right"/>
      <w:rPr>
        <w:rFonts w:ascii="Arial" w:hAnsi="Arial" w:cs="Arial"/>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AD5C" w14:textId="5CA6C391" w:rsidR="008107FC" w:rsidRDefault="00810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F6E"/>
    <w:multiLevelType w:val="hybridMultilevel"/>
    <w:tmpl w:val="4410819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4044CEF"/>
    <w:multiLevelType w:val="hybridMultilevel"/>
    <w:tmpl w:val="C8C27652"/>
    <w:lvl w:ilvl="0" w:tplc="D4CE6A52">
      <w:start w:val="1"/>
      <w:numFmt w:val="lowerLetter"/>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4E90A17"/>
    <w:multiLevelType w:val="hybridMultilevel"/>
    <w:tmpl w:val="B3C2AD58"/>
    <w:lvl w:ilvl="0" w:tplc="9628098C">
      <w:start w:val="1"/>
      <w:numFmt w:val="lowerLetter"/>
      <w:lvlText w:val="%1."/>
      <w:lvlJc w:val="left"/>
      <w:pPr>
        <w:ind w:left="2160" w:hanging="360"/>
      </w:pPr>
      <w:rPr>
        <w:rFonts w:ascii="Arial" w:eastAsiaTheme="minorHAnsi" w:hAnsi="Arial" w:cs="Arial"/>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7AF75C2"/>
    <w:multiLevelType w:val="hybridMultilevel"/>
    <w:tmpl w:val="8092D336"/>
    <w:lvl w:ilvl="0" w:tplc="3A182D7A">
      <w:start w:val="1"/>
      <w:numFmt w:val="lowerLetter"/>
      <w:lvlText w:val="%1."/>
      <w:lvlJc w:val="left"/>
      <w:pPr>
        <w:ind w:left="2160" w:hanging="360"/>
      </w:pPr>
      <w:rPr>
        <w:rFonts w:ascii="Arial" w:eastAsiaTheme="minorHAnsi" w:hAnsi="Arial" w:cs="Arial"/>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1377BED"/>
    <w:multiLevelType w:val="multilevel"/>
    <w:tmpl w:val="B9D6B91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3F37599"/>
    <w:multiLevelType w:val="hybridMultilevel"/>
    <w:tmpl w:val="2C16CFAE"/>
    <w:lvl w:ilvl="0" w:tplc="7A18833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52AB363A"/>
    <w:multiLevelType w:val="multilevel"/>
    <w:tmpl w:val="A1F60B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0369568">
    <w:abstractNumId w:val="6"/>
  </w:num>
  <w:num w:numId="2" w16cid:durableId="1291739407">
    <w:abstractNumId w:val="4"/>
  </w:num>
  <w:num w:numId="3" w16cid:durableId="1343777488">
    <w:abstractNumId w:val="3"/>
  </w:num>
  <w:num w:numId="4" w16cid:durableId="911894237">
    <w:abstractNumId w:val="2"/>
  </w:num>
  <w:num w:numId="5" w16cid:durableId="1782067452">
    <w:abstractNumId w:val="1"/>
  </w:num>
  <w:num w:numId="6" w16cid:durableId="777606394">
    <w:abstractNumId w:val="5"/>
  </w:num>
  <w:num w:numId="7" w16cid:durableId="9259618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2512"/>
    <w:rsid w:val="00006806"/>
    <w:rsid w:val="000131FC"/>
    <w:rsid w:val="00030968"/>
    <w:rsid w:val="000402C7"/>
    <w:rsid w:val="000478AE"/>
    <w:rsid w:val="000518E6"/>
    <w:rsid w:val="00051C9D"/>
    <w:rsid w:val="00073684"/>
    <w:rsid w:val="000805A4"/>
    <w:rsid w:val="00080DD5"/>
    <w:rsid w:val="00081431"/>
    <w:rsid w:val="00081905"/>
    <w:rsid w:val="000876A8"/>
    <w:rsid w:val="00094EF7"/>
    <w:rsid w:val="00095FF1"/>
    <w:rsid w:val="000A1A13"/>
    <w:rsid w:val="000B2AD6"/>
    <w:rsid w:val="000B6F02"/>
    <w:rsid w:val="000C5A52"/>
    <w:rsid w:val="000D6E28"/>
    <w:rsid w:val="000D6EBF"/>
    <w:rsid w:val="000D6FD2"/>
    <w:rsid w:val="000F6C63"/>
    <w:rsid w:val="000F754E"/>
    <w:rsid w:val="001002DE"/>
    <w:rsid w:val="00102036"/>
    <w:rsid w:val="00110CA9"/>
    <w:rsid w:val="00112B2F"/>
    <w:rsid w:val="0011572F"/>
    <w:rsid w:val="00120110"/>
    <w:rsid w:val="00131983"/>
    <w:rsid w:val="00135797"/>
    <w:rsid w:val="0015392F"/>
    <w:rsid w:val="001606AC"/>
    <w:rsid w:val="001635D4"/>
    <w:rsid w:val="00163AFD"/>
    <w:rsid w:val="001640D3"/>
    <w:rsid w:val="00180A1F"/>
    <w:rsid w:val="00182425"/>
    <w:rsid w:val="00190F47"/>
    <w:rsid w:val="001A791B"/>
    <w:rsid w:val="001C2427"/>
    <w:rsid w:val="001C28AC"/>
    <w:rsid w:val="001D2173"/>
    <w:rsid w:val="001D7F16"/>
    <w:rsid w:val="001F68E5"/>
    <w:rsid w:val="00201171"/>
    <w:rsid w:val="00205709"/>
    <w:rsid w:val="00207155"/>
    <w:rsid w:val="002105B8"/>
    <w:rsid w:val="00213915"/>
    <w:rsid w:val="0023056A"/>
    <w:rsid w:val="0023676B"/>
    <w:rsid w:val="00246E1F"/>
    <w:rsid w:val="00251AD6"/>
    <w:rsid w:val="00251AFA"/>
    <w:rsid w:val="00263615"/>
    <w:rsid w:val="00267DA9"/>
    <w:rsid w:val="0027158B"/>
    <w:rsid w:val="00272BEE"/>
    <w:rsid w:val="0028133D"/>
    <w:rsid w:val="002839F9"/>
    <w:rsid w:val="00283FCF"/>
    <w:rsid w:val="002A19A6"/>
    <w:rsid w:val="002B56C2"/>
    <w:rsid w:val="002C1D31"/>
    <w:rsid w:val="002D2425"/>
    <w:rsid w:val="002D6AC3"/>
    <w:rsid w:val="002E380D"/>
    <w:rsid w:val="002E500B"/>
    <w:rsid w:val="003152DA"/>
    <w:rsid w:val="00315EB7"/>
    <w:rsid w:val="00317CA5"/>
    <w:rsid w:val="00324C53"/>
    <w:rsid w:val="00330937"/>
    <w:rsid w:val="00332F11"/>
    <w:rsid w:val="003338C8"/>
    <w:rsid w:val="003345AA"/>
    <w:rsid w:val="00346D99"/>
    <w:rsid w:val="0035556A"/>
    <w:rsid w:val="00366CD0"/>
    <w:rsid w:val="00375ABA"/>
    <w:rsid w:val="00385EB6"/>
    <w:rsid w:val="00390524"/>
    <w:rsid w:val="00390991"/>
    <w:rsid w:val="00392500"/>
    <w:rsid w:val="003A123F"/>
    <w:rsid w:val="003A3738"/>
    <w:rsid w:val="003A7319"/>
    <w:rsid w:val="003A7351"/>
    <w:rsid w:val="003A7D44"/>
    <w:rsid w:val="003B06F7"/>
    <w:rsid w:val="003B4A39"/>
    <w:rsid w:val="003B638D"/>
    <w:rsid w:val="003C5678"/>
    <w:rsid w:val="003D22CC"/>
    <w:rsid w:val="003D66CF"/>
    <w:rsid w:val="003E0B3C"/>
    <w:rsid w:val="003E22C0"/>
    <w:rsid w:val="003E3F52"/>
    <w:rsid w:val="003E55A6"/>
    <w:rsid w:val="003E6103"/>
    <w:rsid w:val="003F5A9D"/>
    <w:rsid w:val="00401274"/>
    <w:rsid w:val="0040382D"/>
    <w:rsid w:val="00410086"/>
    <w:rsid w:val="0042136C"/>
    <w:rsid w:val="00423722"/>
    <w:rsid w:val="00430028"/>
    <w:rsid w:val="00440BCF"/>
    <w:rsid w:val="004520F2"/>
    <w:rsid w:val="00454408"/>
    <w:rsid w:val="00454970"/>
    <w:rsid w:val="00461301"/>
    <w:rsid w:val="0046519D"/>
    <w:rsid w:val="00473B36"/>
    <w:rsid w:val="00477345"/>
    <w:rsid w:val="00481051"/>
    <w:rsid w:val="004869D4"/>
    <w:rsid w:val="00495199"/>
    <w:rsid w:val="00496947"/>
    <w:rsid w:val="00497387"/>
    <w:rsid w:val="004A3803"/>
    <w:rsid w:val="004A46BA"/>
    <w:rsid w:val="004B6EE5"/>
    <w:rsid w:val="004C2BB0"/>
    <w:rsid w:val="004C3F1B"/>
    <w:rsid w:val="004C6E1C"/>
    <w:rsid w:val="004D2F7A"/>
    <w:rsid w:val="004F1921"/>
    <w:rsid w:val="004F30E4"/>
    <w:rsid w:val="004F374D"/>
    <w:rsid w:val="004F4246"/>
    <w:rsid w:val="004F6F6C"/>
    <w:rsid w:val="00510099"/>
    <w:rsid w:val="00521768"/>
    <w:rsid w:val="00521DCD"/>
    <w:rsid w:val="005257F6"/>
    <w:rsid w:val="00534561"/>
    <w:rsid w:val="005572C6"/>
    <w:rsid w:val="00561826"/>
    <w:rsid w:val="00565B95"/>
    <w:rsid w:val="00570638"/>
    <w:rsid w:val="0057165E"/>
    <w:rsid w:val="005746B6"/>
    <w:rsid w:val="00575B18"/>
    <w:rsid w:val="00576621"/>
    <w:rsid w:val="0059174E"/>
    <w:rsid w:val="005925EA"/>
    <w:rsid w:val="005C02CA"/>
    <w:rsid w:val="005C5239"/>
    <w:rsid w:val="005C58F1"/>
    <w:rsid w:val="005C6C7F"/>
    <w:rsid w:val="005F48A1"/>
    <w:rsid w:val="005F7718"/>
    <w:rsid w:val="00601E1E"/>
    <w:rsid w:val="00617983"/>
    <w:rsid w:val="00620B69"/>
    <w:rsid w:val="00623D73"/>
    <w:rsid w:val="00627053"/>
    <w:rsid w:val="0063540E"/>
    <w:rsid w:val="00641337"/>
    <w:rsid w:val="00645615"/>
    <w:rsid w:val="0067371B"/>
    <w:rsid w:val="00681DB8"/>
    <w:rsid w:val="006A4B93"/>
    <w:rsid w:val="006A7263"/>
    <w:rsid w:val="006A7928"/>
    <w:rsid w:val="006A7A23"/>
    <w:rsid w:val="006B7349"/>
    <w:rsid w:val="006C0096"/>
    <w:rsid w:val="006C3EA8"/>
    <w:rsid w:val="006C569A"/>
    <w:rsid w:val="006D7FD5"/>
    <w:rsid w:val="006F0719"/>
    <w:rsid w:val="006F7439"/>
    <w:rsid w:val="006F7B5E"/>
    <w:rsid w:val="00704D72"/>
    <w:rsid w:val="00711171"/>
    <w:rsid w:val="00717A3D"/>
    <w:rsid w:val="0072397D"/>
    <w:rsid w:val="0072510F"/>
    <w:rsid w:val="00731057"/>
    <w:rsid w:val="00735201"/>
    <w:rsid w:val="00746E65"/>
    <w:rsid w:val="0075670B"/>
    <w:rsid w:val="0076041E"/>
    <w:rsid w:val="007637B4"/>
    <w:rsid w:val="00765A5F"/>
    <w:rsid w:val="00770D98"/>
    <w:rsid w:val="007A21BD"/>
    <w:rsid w:val="007A44E0"/>
    <w:rsid w:val="007D652C"/>
    <w:rsid w:val="007E06C8"/>
    <w:rsid w:val="007E250D"/>
    <w:rsid w:val="007E3521"/>
    <w:rsid w:val="007E4AEC"/>
    <w:rsid w:val="007E5F63"/>
    <w:rsid w:val="007E6F54"/>
    <w:rsid w:val="007E7876"/>
    <w:rsid w:val="007F2F93"/>
    <w:rsid w:val="007F35BF"/>
    <w:rsid w:val="007F6AC2"/>
    <w:rsid w:val="008107FC"/>
    <w:rsid w:val="00810B26"/>
    <w:rsid w:val="00812D02"/>
    <w:rsid w:val="00812EFD"/>
    <w:rsid w:val="00825E24"/>
    <w:rsid w:val="00826FC8"/>
    <w:rsid w:val="008448E6"/>
    <w:rsid w:val="0084544B"/>
    <w:rsid w:val="00856A26"/>
    <w:rsid w:val="0087055D"/>
    <w:rsid w:val="00873E1E"/>
    <w:rsid w:val="0088045E"/>
    <w:rsid w:val="0088467A"/>
    <w:rsid w:val="00896819"/>
    <w:rsid w:val="00897881"/>
    <w:rsid w:val="008A5135"/>
    <w:rsid w:val="008C1C15"/>
    <w:rsid w:val="008C2428"/>
    <w:rsid w:val="008C2D4F"/>
    <w:rsid w:val="008D260B"/>
    <w:rsid w:val="008D4385"/>
    <w:rsid w:val="008D7A0A"/>
    <w:rsid w:val="008F270B"/>
    <w:rsid w:val="008F53D8"/>
    <w:rsid w:val="0090413F"/>
    <w:rsid w:val="009050CE"/>
    <w:rsid w:val="00907EA4"/>
    <w:rsid w:val="009174A0"/>
    <w:rsid w:val="009175A6"/>
    <w:rsid w:val="00920C39"/>
    <w:rsid w:val="00921F8D"/>
    <w:rsid w:val="00941229"/>
    <w:rsid w:val="009457C5"/>
    <w:rsid w:val="00945BDB"/>
    <w:rsid w:val="009520D3"/>
    <w:rsid w:val="00955952"/>
    <w:rsid w:val="00960D81"/>
    <w:rsid w:val="00965D1E"/>
    <w:rsid w:val="00973138"/>
    <w:rsid w:val="00976FFC"/>
    <w:rsid w:val="00992A0C"/>
    <w:rsid w:val="0099392A"/>
    <w:rsid w:val="0099522B"/>
    <w:rsid w:val="00997FBC"/>
    <w:rsid w:val="009A3984"/>
    <w:rsid w:val="009B0D30"/>
    <w:rsid w:val="009B2C23"/>
    <w:rsid w:val="009B6C1B"/>
    <w:rsid w:val="009B7559"/>
    <w:rsid w:val="009C2396"/>
    <w:rsid w:val="009C29E8"/>
    <w:rsid w:val="009C4075"/>
    <w:rsid w:val="009D1B78"/>
    <w:rsid w:val="009D3A7A"/>
    <w:rsid w:val="009E18B5"/>
    <w:rsid w:val="009F4513"/>
    <w:rsid w:val="00A158A3"/>
    <w:rsid w:val="00A17909"/>
    <w:rsid w:val="00A2033C"/>
    <w:rsid w:val="00A20D16"/>
    <w:rsid w:val="00A21948"/>
    <w:rsid w:val="00A262C0"/>
    <w:rsid w:val="00A47506"/>
    <w:rsid w:val="00A57A74"/>
    <w:rsid w:val="00A61732"/>
    <w:rsid w:val="00A6405A"/>
    <w:rsid w:val="00A6605E"/>
    <w:rsid w:val="00A67A96"/>
    <w:rsid w:val="00A841C6"/>
    <w:rsid w:val="00A8633C"/>
    <w:rsid w:val="00A9199A"/>
    <w:rsid w:val="00A96C4A"/>
    <w:rsid w:val="00AA426E"/>
    <w:rsid w:val="00AA7B4E"/>
    <w:rsid w:val="00AB7533"/>
    <w:rsid w:val="00AC229E"/>
    <w:rsid w:val="00AC22C0"/>
    <w:rsid w:val="00AC3A11"/>
    <w:rsid w:val="00AC6CB4"/>
    <w:rsid w:val="00AD4A32"/>
    <w:rsid w:val="00AE4E33"/>
    <w:rsid w:val="00B0387A"/>
    <w:rsid w:val="00B03EA6"/>
    <w:rsid w:val="00B063A8"/>
    <w:rsid w:val="00B07A1D"/>
    <w:rsid w:val="00B2078D"/>
    <w:rsid w:val="00B3247E"/>
    <w:rsid w:val="00B37AF7"/>
    <w:rsid w:val="00B41302"/>
    <w:rsid w:val="00B5010C"/>
    <w:rsid w:val="00B52934"/>
    <w:rsid w:val="00B5466C"/>
    <w:rsid w:val="00B77B57"/>
    <w:rsid w:val="00B96EAC"/>
    <w:rsid w:val="00BC1D86"/>
    <w:rsid w:val="00BC3F1B"/>
    <w:rsid w:val="00BD532F"/>
    <w:rsid w:val="00BD598E"/>
    <w:rsid w:val="00BD7991"/>
    <w:rsid w:val="00BE7D7C"/>
    <w:rsid w:val="00BF70FF"/>
    <w:rsid w:val="00BF7A66"/>
    <w:rsid w:val="00C005D5"/>
    <w:rsid w:val="00C01FD8"/>
    <w:rsid w:val="00C06390"/>
    <w:rsid w:val="00C07F46"/>
    <w:rsid w:val="00C1332A"/>
    <w:rsid w:val="00C13CA6"/>
    <w:rsid w:val="00C14E60"/>
    <w:rsid w:val="00C27F4A"/>
    <w:rsid w:val="00C30DBB"/>
    <w:rsid w:val="00C330F4"/>
    <w:rsid w:val="00C35EFA"/>
    <w:rsid w:val="00C361C5"/>
    <w:rsid w:val="00C371AA"/>
    <w:rsid w:val="00C43CEE"/>
    <w:rsid w:val="00C56915"/>
    <w:rsid w:val="00C67A9D"/>
    <w:rsid w:val="00C752BE"/>
    <w:rsid w:val="00C910E2"/>
    <w:rsid w:val="00CA02E8"/>
    <w:rsid w:val="00CA2FFA"/>
    <w:rsid w:val="00CB2C0E"/>
    <w:rsid w:val="00CB3C52"/>
    <w:rsid w:val="00CD19DA"/>
    <w:rsid w:val="00CF5690"/>
    <w:rsid w:val="00CF5F9B"/>
    <w:rsid w:val="00CF66EE"/>
    <w:rsid w:val="00D00D19"/>
    <w:rsid w:val="00D0530B"/>
    <w:rsid w:val="00D13614"/>
    <w:rsid w:val="00D23EE4"/>
    <w:rsid w:val="00D40E84"/>
    <w:rsid w:val="00D40F39"/>
    <w:rsid w:val="00D5149D"/>
    <w:rsid w:val="00D54F5A"/>
    <w:rsid w:val="00D63499"/>
    <w:rsid w:val="00D70873"/>
    <w:rsid w:val="00D71566"/>
    <w:rsid w:val="00D9794C"/>
    <w:rsid w:val="00D97ACC"/>
    <w:rsid w:val="00DA6533"/>
    <w:rsid w:val="00DB36C7"/>
    <w:rsid w:val="00DB4A19"/>
    <w:rsid w:val="00DC20C1"/>
    <w:rsid w:val="00DC391D"/>
    <w:rsid w:val="00DC607A"/>
    <w:rsid w:val="00DD2AAB"/>
    <w:rsid w:val="00DD5A3E"/>
    <w:rsid w:val="00DE7F20"/>
    <w:rsid w:val="00DF2B52"/>
    <w:rsid w:val="00DF6006"/>
    <w:rsid w:val="00DF6A16"/>
    <w:rsid w:val="00E03036"/>
    <w:rsid w:val="00E05F67"/>
    <w:rsid w:val="00E2529A"/>
    <w:rsid w:val="00E342DA"/>
    <w:rsid w:val="00E34870"/>
    <w:rsid w:val="00E34D26"/>
    <w:rsid w:val="00E44397"/>
    <w:rsid w:val="00E57B6D"/>
    <w:rsid w:val="00E81941"/>
    <w:rsid w:val="00E94FED"/>
    <w:rsid w:val="00EA4CAE"/>
    <w:rsid w:val="00EB4AC3"/>
    <w:rsid w:val="00EC2692"/>
    <w:rsid w:val="00ED25F0"/>
    <w:rsid w:val="00EE5051"/>
    <w:rsid w:val="00EF3FDC"/>
    <w:rsid w:val="00F00D32"/>
    <w:rsid w:val="00F03DAD"/>
    <w:rsid w:val="00F0406C"/>
    <w:rsid w:val="00F17B5C"/>
    <w:rsid w:val="00F222EC"/>
    <w:rsid w:val="00F34E5B"/>
    <w:rsid w:val="00F516A3"/>
    <w:rsid w:val="00F574F0"/>
    <w:rsid w:val="00F63DE8"/>
    <w:rsid w:val="00F63F3E"/>
    <w:rsid w:val="00F679FC"/>
    <w:rsid w:val="00F67FA4"/>
    <w:rsid w:val="00F77ADE"/>
    <w:rsid w:val="00F827D5"/>
    <w:rsid w:val="00F85B97"/>
    <w:rsid w:val="00F90561"/>
    <w:rsid w:val="00F90E68"/>
    <w:rsid w:val="00F92DC1"/>
    <w:rsid w:val="00F95CF3"/>
    <w:rsid w:val="00F96FA6"/>
    <w:rsid w:val="00F972C0"/>
    <w:rsid w:val="00FA2F2E"/>
    <w:rsid w:val="00FC16B1"/>
    <w:rsid w:val="00FC1A2A"/>
    <w:rsid w:val="00FC2B31"/>
    <w:rsid w:val="00FC2E76"/>
    <w:rsid w:val="00FC4283"/>
    <w:rsid w:val="00FD0AC6"/>
    <w:rsid w:val="00FE2DBE"/>
    <w:rsid w:val="00FE3A80"/>
    <w:rsid w:val="00FE51E1"/>
    <w:rsid w:val="00FE6479"/>
    <w:rsid w:val="00FF1EA0"/>
    <w:rsid w:val="11FDD254"/>
    <w:rsid w:val="1BDEFEEF"/>
    <w:rsid w:val="2CBDCFDD"/>
    <w:rsid w:val="2E5A6954"/>
    <w:rsid w:val="6D5A5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64B2533-38B5-41D4-82F5-D45AAC6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styleId="Revision">
    <w:name w:val="Revision"/>
    <w:hidden/>
    <w:uiPriority w:val="99"/>
    <w:semiHidden/>
    <w:rsid w:val="00182425"/>
    <w:pPr>
      <w:spacing w:after="0" w:line="240" w:lineRule="auto"/>
    </w:pPr>
  </w:style>
  <w:style w:type="paragraph" w:styleId="CommentSubject">
    <w:name w:val="annotation subject"/>
    <w:basedOn w:val="CommentText"/>
    <w:next w:val="CommentText"/>
    <w:link w:val="CommentSubjectChar"/>
    <w:uiPriority w:val="99"/>
    <w:semiHidden/>
    <w:unhideWhenUsed/>
    <w:rsid w:val="005572C6"/>
    <w:rPr>
      <w:b/>
      <w:bCs/>
    </w:rPr>
  </w:style>
  <w:style w:type="character" w:customStyle="1" w:styleId="CommentSubjectChar">
    <w:name w:val="Comment Subject Char"/>
    <w:basedOn w:val="CommentTextChar"/>
    <w:link w:val="CommentSubject"/>
    <w:uiPriority w:val="99"/>
    <w:semiHidden/>
    <w:rsid w:val="00557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fordtowncouncil.gov.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eafor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489298-ba35-4aa2-b6ae-c6529e926d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1DFEE24A904E458E4508602557BE3E" ma:contentTypeVersion="9" ma:contentTypeDescription="Create a new document." ma:contentTypeScope="" ma:versionID="7483e04f1f988ad83424df840bf217aa">
  <xsd:schema xmlns:xsd="http://www.w3.org/2001/XMLSchema" xmlns:xs="http://www.w3.org/2001/XMLSchema" xmlns:p="http://schemas.microsoft.com/office/2006/metadata/properties" xmlns:ns2="24489298-ba35-4aa2-b6ae-c6529e926da7" targetNamespace="http://schemas.microsoft.com/office/2006/metadata/properties" ma:root="true" ma:fieldsID="9a11e115571937cae1203c54add2521f" ns2:_="">
    <xsd:import namespace="24489298-ba35-4aa2-b6ae-c6529e926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9298-ba35-4aa2-b6ae-c6529e92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customXml/itemProps2.xml><?xml version="1.0" encoding="utf-8"?>
<ds:datastoreItem xmlns:ds="http://schemas.openxmlformats.org/officeDocument/2006/customXml" ds:itemID="{030E4DF2-84D3-42FD-8BB5-51D92CCB5C7C}">
  <ds:schemaRefs>
    <ds:schemaRef ds:uri="http://schemas.microsoft.com/office/2006/metadata/properties"/>
    <ds:schemaRef ds:uri="http://schemas.microsoft.com/office/infopath/2007/PartnerControls"/>
    <ds:schemaRef ds:uri="24489298-ba35-4aa2-b6ae-c6529e926da7"/>
  </ds:schemaRefs>
</ds:datastoreItem>
</file>

<file path=customXml/itemProps3.xml><?xml version="1.0" encoding="utf-8"?>
<ds:datastoreItem xmlns:ds="http://schemas.openxmlformats.org/officeDocument/2006/customXml" ds:itemID="{D3FBCEA9-A101-4F87-9F33-72B75ACEFC24}">
  <ds:schemaRefs>
    <ds:schemaRef ds:uri="http://schemas.microsoft.com/sharepoint/v3/contenttype/forms"/>
  </ds:schemaRefs>
</ds:datastoreItem>
</file>

<file path=customXml/itemProps4.xml><?xml version="1.0" encoding="utf-8"?>
<ds:datastoreItem xmlns:ds="http://schemas.openxmlformats.org/officeDocument/2006/customXml" ds:itemID="{492C216E-D92D-4302-8362-0245327D3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9298-ba35-4aa2-b6ae-c6529e92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2409</Words>
  <Characters>12604</Characters>
  <Application>Microsoft Office Word</Application>
  <DocSecurity>0</DocSecurity>
  <Lines>466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3</cp:revision>
  <cp:lastPrinted>2026-03-12T17:44:00Z</cp:lastPrinted>
  <dcterms:created xsi:type="dcterms:W3CDTF">2026-04-29T20:07:00Z</dcterms:created>
  <dcterms:modified xsi:type="dcterms:W3CDTF">2026-04-30T09:24:00Z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0x0101008A1DFEE24A904E458E4508602557BE3E</vt:lpwstr>
  </property>
  <property fmtid="{D5CDD505-2E9C-101B-9397-08002B2CF9AE}" pid="3" name="MediaServiceImageTags">
    <vt:lpwstr/>
  </property>
</Properties>
</file>